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4639705"/>
        <w:docPartObj>
          <w:docPartGallery w:val="Cover Pages"/>
          <w:docPartUnique/>
        </w:docPartObj>
      </w:sdtPr>
      <w:sdtEndPr/>
      <w:sdtContent>
        <w:p w14:paraId="225CC577" w14:textId="26191B8C" w:rsidR="00297360" w:rsidRDefault="00B26D75"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19DF113E" wp14:editId="16A89E62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3055620" cy="2862580"/>
                <wp:effectExtent l="0" t="0" r="0" b="0"/>
                <wp:wrapTight wrapText="bothSides">
                  <wp:wrapPolygon edited="0">
                    <wp:start x="9830" y="1869"/>
                    <wp:lineTo x="4175" y="2444"/>
                    <wp:lineTo x="2963" y="2875"/>
                    <wp:lineTo x="2963" y="4456"/>
                    <wp:lineTo x="1751" y="4744"/>
                    <wp:lineTo x="1481" y="5750"/>
                    <wp:lineTo x="1751" y="6756"/>
                    <wp:lineTo x="943" y="8050"/>
                    <wp:lineTo x="943" y="8337"/>
                    <wp:lineTo x="2155" y="9056"/>
                    <wp:lineTo x="943" y="9200"/>
                    <wp:lineTo x="943" y="9487"/>
                    <wp:lineTo x="2155" y="11356"/>
                    <wp:lineTo x="2020" y="11500"/>
                    <wp:lineTo x="2693" y="12937"/>
                    <wp:lineTo x="3232" y="13656"/>
                    <wp:lineTo x="4579" y="15956"/>
                    <wp:lineTo x="3771" y="16099"/>
                    <wp:lineTo x="2828" y="17393"/>
                    <wp:lineTo x="2828" y="18399"/>
                    <wp:lineTo x="9830" y="20412"/>
                    <wp:lineTo x="11716" y="20412"/>
                    <wp:lineTo x="13466" y="20124"/>
                    <wp:lineTo x="18718" y="18687"/>
                    <wp:lineTo x="18718" y="17393"/>
                    <wp:lineTo x="17372" y="16099"/>
                    <wp:lineTo x="16294" y="15956"/>
                    <wp:lineTo x="18584" y="13512"/>
                    <wp:lineTo x="19526" y="11500"/>
                    <wp:lineTo x="19392" y="11356"/>
                    <wp:lineTo x="20603" y="9918"/>
                    <wp:lineTo x="20603" y="7906"/>
                    <wp:lineTo x="19796" y="6756"/>
                    <wp:lineTo x="20200" y="5606"/>
                    <wp:lineTo x="19796" y="4887"/>
                    <wp:lineTo x="18584" y="4456"/>
                    <wp:lineTo x="18853" y="3019"/>
                    <wp:lineTo x="17372" y="2444"/>
                    <wp:lineTo x="12389" y="1869"/>
                    <wp:lineTo x="9830" y="1869"/>
                  </wp:wrapPolygon>
                </wp:wrapTight>
                <wp:docPr id="3" name="Picture 3" descr="St Marks Logo-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 Marks Logo-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5620" cy="286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7360">
            <w:rPr>
              <w:noProof/>
              <w:sz w:val="7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5A296A" wp14:editId="0711AD20">
                    <wp:simplePos x="0" y="0"/>
                    <wp:positionH relativeFrom="column">
                      <wp:posOffset>344805</wp:posOffset>
                    </wp:positionH>
                    <wp:positionV relativeFrom="paragraph">
                      <wp:posOffset>2014855</wp:posOffset>
                    </wp:positionV>
                    <wp:extent cx="6057900" cy="6710680"/>
                    <wp:effectExtent l="0" t="0" r="0" b="0"/>
                    <wp:wrapSquare wrapText="bothSides"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671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4D983A" w14:textId="77777777" w:rsidR="00B26D75" w:rsidRDefault="00B26D75" w:rsidP="00C95EB6">
                                <w:pPr>
                                  <w:spacing w:line="834" w:lineRule="exact"/>
                                  <w:ind w:right="127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19AE677" w14:textId="2C4280A2" w:rsidR="00297360" w:rsidRPr="00C95EB6" w:rsidRDefault="00B26D75" w:rsidP="00C95EB6">
                                <w:pPr>
                                  <w:spacing w:line="834" w:lineRule="exact"/>
                                  <w:ind w:right="127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Bredbury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297360" w:rsidRPr="00C95EB6"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St. Mark’s C.E. Primary School</w:t>
                                </w:r>
                              </w:p>
                              <w:p w14:paraId="77823873" w14:textId="77777777" w:rsidR="00297360" w:rsidRPr="00C95EB6" w:rsidRDefault="00297360" w:rsidP="00AD3255">
                                <w:pPr>
                                  <w:spacing w:before="194"/>
                                  <w:ind w:left="126" w:right="127"/>
                                  <w:jc w:val="center"/>
                                  <w:rPr>
                                    <w:rFonts w:ascii="Arial" w:hAnsi="Arial" w:cs="Arial"/>
                                    <w:color w:val="0462C1"/>
                                    <w:sz w:val="26"/>
                                    <w:u w:val="single" w:color="0462C1"/>
                                  </w:rPr>
                                </w:pPr>
                              </w:p>
                              <w:p w14:paraId="59BC8717" w14:textId="77777777" w:rsidR="00297360" w:rsidRDefault="00297360" w:rsidP="00297360">
                                <w:pPr>
                                  <w:widowControl w:val="0"/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Accessibility Plan</w:t>
                                </w:r>
                              </w:p>
                              <w:p w14:paraId="30976C2D" w14:textId="77777777" w:rsidR="00297360" w:rsidRPr="00C95EB6" w:rsidRDefault="00297360" w:rsidP="00AD3255">
                                <w:pPr>
                                  <w:spacing w:before="194"/>
                                  <w:ind w:left="126" w:right="127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C1DC6A0" w14:textId="77777777" w:rsidR="00297360" w:rsidRPr="00C95EB6" w:rsidRDefault="00297360" w:rsidP="00AD3255">
                                <w:pPr>
                                  <w:spacing w:before="194"/>
                                  <w:ind w:left="126" w:right="127"/>
                                  <w:jc w:val="center"/>
                                  <w:rPr>
                                    <w:rFonts w:ascii="Arial" w:hAnsi="Arial" w:cs="Arial"/>
                                    <w:color w:val="0462C1"/>
                                    <w:sz w:val="26"/>
                                    <w:u w:val="single" w:color="0462C1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Ind w:w="109" w:type="dxa"/>
                                  <w:tbl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blBorders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3603"/>
                                  <w:gridCol w:w="5012"/>
                                </w:tblGrid>
                                <w:tr w:rsidR="00297360" w:rsidRPr="00C95EB6" w14:paraId="1F232BD7" w14:textId="77777777" w:rsidTr="00CF12D6">
                                  <w:trPr>
                                    <w:trHeight w:val="580"/>
                                  </w:trPr>
                                  <w:tc>
                                    <w:tcPr>
                                      <w:tcW w:w="3603" w:type="dxa"/>
                                      <w:shd w:val="clear" w:color="auto" w:fill="808080"/>
                                    </w:tcPr>
                                    <w:p w14:paraId="5D59BE84" w14:textId="77777777" w:rsidR="00297360" w:rsidRPr="00C95EB6" w:rsidRDefault="00297360" w:rsidP="00CF12D6">
                                      <w:pPr>
                                        <w:pStyle w:val="TableParagraph"/>
                                        <w:spacing w:before="160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color w:val="FFFFFF"/>
                                          <w:sz w:val="24"/>
                                        </w:rPr>
                                        <w:t>Author</w:t>
                                      </w:r>
                                    </w:p>
                                  </w:tc>
                                  <w:tc>
                                    <w:tcPr>
                                      <w:tcW w:w="5012" w:type="dxa"/>
                                    </w:tcPr>
                                    <w:p w14:paraId="56EEB85A" w14:textId="77777777" w:rsidR="00297360" w:rsidRPr="00297360" w:rsidRDefault="00297360" w:rsidP="00CF12D6">
                                      <w:pPr>
                                        <w:pStyle w:val="TableParagraph"/>
                                        <w:spacing w:before="160"/>
                                        <w:ind w:left="733" w:right="736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9736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t>Gina Wagstaff – Inclusion Leader</w:t>
                                      </w:r>
                                    </w:p>
                                  </w:tc>
                                </w:tr>
                                <w:tr w:rsidR="00297360" w:rsidRPr="00C95EB6" w14:paraId="3E67E4FA" w14:textId="77777777" w:rsidTr="00CF12D6">
                                  <w:trPr>
                                    <w:trHeight w:val="580"/>
                                  </w:trPr>
                                  <w:tc>
                                    <w:tcPr>
                                      <w:tcW w:w="3603" w:type="dxa"/>
                                      <w:shd w:val="clear" w:color="auto" w:fill="808080"/>
                                    </w:tcPr>
                                    <w:p w14:paraId="23559419" w14:textId="77777777" w:rsidR="00297360" w:rsidRPr="00C95EB6" w:rsidRDefault="00297360" w:rsidP="00CF12D6">
                                      <w:pPr>
                                        <w:pStyle w:val="TableParagraph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color w:val="FFFFFF"/>
                                          <w:sz w:val="24"/>
                                        </w:rPr>
                                        <w:t>Approved By (Committee / Group)</w:t>
                                      </w:r>
                                    </w:p>
                                  </w:tc>
                                  <w:tc>
                                    <w:tcPr>
                                      <w:tcW w:w="5012" w:type="dxa"/>
                                    </w:tcPr>
                                    <w:p w14:paraId="251F5761" w14:textId="6863B023" w:rsidR="00297360" w:rsidRPr="00C95EB6" w:rsidRDefault="00B26D75" w:rsidP="00CF12D6">
                                      <w:pPr>
                                        <w:pStyle w:val="TableParagraph"/>
                                        <w:ind w:left="730" w:right="736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  <w:t>LBC / 02/12/24</w:t>
                                      </w:r>
                                    </w:p>
                                  </w:tc>
                                </w:tr>
                                <w:tr w:rsidR="00297360" w:rsidRPr="00C95EB6" w14:paraId="145CE7CF" w14:textId="77777777" w:rsidTr="00CF12D6">
                                  <w:trPr>
                                    <w:trHeight w:val="580"/>
                                  </w:trPr>
                                  <w:tc>
                                    <w:tcPr>
                                      <w:tcW w:w="3603" w:type="dxa"/>
                                      <w:shd w:val="clear" w:color="auto" w:fill="808080"/>
                                    </w:tcPr>
                                    <w:p w14:paraId="09FF4FDE" w14:textId="77777777" w:rsidR="00297360" w:rsidRPr="00C95EB6" w:rsidRDefault="00297360" w:rsidP="00CF12D6">
                                      <w:pPr>
                                        <w:pStyle w:val="TableParagraph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color w:val="FFFFFF"/>
                                          <w:sz w:val="24"/>
                                        </w:rPr>
                                        <w:t>Where published / Displayed</w:t>
                                      </w:r>
                                    </w:p>
                                  </w:tc>
                                  <w:tc>
                                    <w:tcPr>
                                      <w:tcW w:w="5012" w:type="dxa"/>
                                    </w:tcPr>
                                    <w:p w14:paraId="22A7A475" w14:textId="77777777" w:rsidR="00297360" w:rsidRPr="00C95EB6" w:rsidRDefault="00297360" w:rsidP="00CF12D6">
                                      <w:pPr>
                                        <w:pStyle w:val="TableParagraph"/>
                                        <w:ind w:left="733" w:right="736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  <w:t>School Website / Staff Shared Area</w:t>
                                      </w:r>
                                    </w:p>
                                  </w:tc>
                                </w:tr>
                                <w:tr w:rsidR="00297360" w:rsidRPr="00C95EB6" w14:paraId="072603FC" w14:textId="77777777" w:rsidTr="00CF12D6">
                                  <w:trPr>
                                    <w:trHeight w:val="580"/>
                                  </w:trPr>
                                  <w:tc>
                                    <w:tcPr>
                                      <w:tcW w:w="3603" w:type="dxa"/>
                                      <w:shd w:val="clear" w:color="auto" w:fill="808080"/>
                                    </w:tcPr>
                                    <w:p w14:paraId="4B35B8BB" w14:textId="77777777" w:rsidR="00297360" w:rsidRPr="00C95EB6" w:rsidRDefault="00297360" w:rsidP="00CF12D6">
                                      <w:pPr>
                                        <w:pStyle w:val="TableParagraph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color w:val="FFFFFF"/>
                                          <w:sz w:val="24"/>
                                        </w:rPr>
                                        <w:t>Review Date</w:t>
                                      </w:r>
                                    </w:p>
                                  </w:tc>
                                  <w:tc>
                                    <w:tcPr>
                                      <w:tcW w:w="5012" w:type="dxa"/>
                                    </w:tcPr>
                                    <w:p w14:paraId="66FCB12D" w14:textId="0561FD3C" w:rsidR="00297360" w:rsidRPr="00C95EB6" w:rsidRDefault="00162B8D" w:rsidP="00CF12D6">
                                      <w:pPr>
                                        <w:pStyle w:val="TableParagraph"/>
                                        <w:ind w:left="731" w:right="736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  <w:t>October 202</w:t>
                                      </w:r>
                                      <w:r w:rsidR="00B26D75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  <w:tr w:rsidR="00297360" w:rsidRPr="00C95EB6" w14:paraId="070CF8E1" w14:textId="77777777" w:rsidTr="00CF12D6">
                                  <w:trPr>
                                    <w:trHeight w:val="600"/>
                                  </w:trPr>
                                  <w:tc>
                                    <w:tcPr>
                                      <w:tcW w:w="3603" w:type="dxa"/>
                                      <w:shd w:val="clear" w:color="auto" w:fill="808080"/>
                                    </w:tcPr>
                                    <w:p w14:paraId="58739EF5" w14:textId="77777777" w:rsidR="00297360" w:rsidRPr="00C95EB6" w:rsidRDefault="00297360" w:rsidP="00CF12D6">
                                      <w:pPr>
                                        <w:pStyle w:val="TableParagraph"/>
                                        <w:spacing w:before="163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color w:val="FFFFFF"/>
                                          <w:sz w:val="24"/>
                                        </w:rPr>
                                        <w:t>Target Audience</w:t>
                                      </w:r>
                                    </w:p>
                                  </w:tc>
                                  <w:tc>
                                    <w:tcPr>
                                      <w:tcW w:w="5012" w:type="dxa"/>
                                    </w:tcPr>
                                    <w:p w14:paraId="66A5F09F" w14:textId="77777777" w:rsidR="00297360" w:rsidRPr="00C95EB6" w:rsidRDefault="00297360" w:rsidP="00CF12D6">
                                      <w:pPr>
                                        <w:pStyle w:val="TableParagraph"/>
                                        <w:spacing w:before="163"/>
                                        <w:ind w:left="733" w:right="734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  <w:t>Staff, Governors &amp; Parents</w:t>
                                      </w:r>
                                    </w:p>
                                  </w:tc>
                                </w:tr>
                                <w:tr w:rsidR="00297360" w:rsidRPr="00C95EB6" w14:paraId="14FDE96B" w14:textId="77777777" w:rsidTr="00CF12D6">
                                  <w:trPr>
                                    <w:trHeight w:val="600"/>
                                  </w:trPr>
                                  <w:tc>
                                    <w:tcPr>
                                      <w:tcW w:w="3603" w:type="dxa"/>
                                      <w:shd w:val="clear" w:color="auto" w:fill="808080"/>
                                    </w:tcPr>
                                    <w:p w14:paraId="17B47F8C" w14:textId="77777777" w:rsidR="00297360" w:rsidRPr="00C95EB6" w:rsidRDefault="00297360" w:rsidP="00CF12D6">
                                      <w:pPr>
                                        <w:pStyle w:val="TableParagraph"/>
                                        <w:spacing w:before="161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color w:val="FFFFFF"/>
                                          <w:sz w:val="24"/>
                                        </w:rPr>
                                        <w:t>Is this a Statutory Document?</w:t>
                                      </w:r>
                                    </w:p>
                                  </w:tc>
                                  <w:tc>
                                    <w:tcPr>
                                      <w:tcW w:w="5012" w:type="dxa"/>
                                    </w:tcPr>
                                    <w:p w14:paraId="028DCCFE" w14:textId="77777777" w:rsidR="00297360" w:rsidRPr="00C95EB6" w:rsidRDefault="00297360" w:rsidP="00CF12D6">
                                      <w:pPr>
                                        <w:pStyle w:val="TableParagraph"/>
                                        <w:spacing w:before="161"/>
                                        <w:ind w:left="733" w:right="736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</w:pPr>
                                      <w:r w:rsidRPr="00C95EB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  <w:t>Yes</w:t>
                                      </w:r>
                                    </w:p>
                                  </w:tc>
                                </w:tr>
                              </w:tbl>
                              <w:p w14:paraId="6BF069BD" w14:textId="77777777" w:rsidR="00297360" w:rsidRDefault="00297360" w:rsidP="00AD3255">
                                <w:pPr>
                                  <w:spacing w:before="194"/>
                                  <w:ind w:left="126" w:right="127"/>
                                  <w:jc w:val="center"/>
                                  <w:rPr>
                                    <w:sz w:val="26"/>
                                  </w:rPr>
                                </w:pPr>
                              </w:p>
                              <w:p w14:paraId="01156D87" w14:textId="77777777" w:rsidR="00297360" w:rsidRDefault="00297360" w:rsidP="00AD325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5A29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27.15pt;margin-top:158.65pt;width:477pt;height:5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" filled="f" stroked="f">
                    <v:textbox>
                      <w:txbxContent>
                        <w:p w14:paraId="0E4D983A" w14:textId="77777777" w:rsidR="00B26D75" w:rsidRDefault="00B26D75" w:rsidP="00C95EB6">
                          <w:pPr>
                            <w:spacing w:line="834" w:lineRule="exact"/>
                            <w:ind w:right="127"/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</w:p>
                        <w:p w14:paraId="719AE677" w14:textId="2C4280A2" w:rsidR="00297360" w:rsidRPr="00C95EB6" w:rsidRDefault="00B26D75" w:rsidP="00C95EB6">
                          <w:pPr>
                            <w:spacing w:line="834" w:lineRule="exact"/>
                            <w:ind w:right="127"/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Bredbury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 w:rsidR="00297360" w:rsidRPr="00C95EB6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St. Mark’s C.E. Primary School</w:t>
                          </w:r>
                        </w:p>
                        <w:p w14:paraId="77823873" w14:textId="77777777" w:rsidR="00297360" w:rsidRPr="00C95EB6" w:rsidRDefault="00297360" w:rsidP="00AD3255">
                          <w:pPr>
                            <w:spacing w:before="194"/>
                            <w:ind w:left="126" w:right="127"/>
                            <w:jc w:val="center"/>
                            <w:rPr>
                              <w:rFonts w:ascii="Arial" w:hAnsi="Arial" w:cs="Arial"/>
                              <w:color w:val="0462C1"/>
                              <w:sz w:val="26"/>
                              <w:u w:val="single" w:color="0462C1"/>
                            </w:rPr>
                          </w:pPr>
                        </w:p>
                        <w:p w14:paraId="59BC8717" w14:textId="77777777" w:rsidR="00297360" w:rsidRDefault="00297360" w:rsidP="0029736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Accessibility Plan</w:t>
                          </w:r>
                        </w:p>
                        <w:p w14:paraId="30976C2D" w14:textId="77777777" w:rsidR="00297360" w:rsidRPr="00C95EB6" w:rsidRDefault="00297360" w:rsidP="00AD3255">
                          <w:pPr>
                            <w:spacing w:before="194"/>
                            <w:ind w:left="126" w:right="127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3C1DC6A0" w14:textId="77777777" w:rsidR="00297360" w:rsidRPr="00C95EB6" w:rsidRDefault="00297360" w:rsidP="00AD3255">
                          <w:pPr>
                            <w:spacing w:before="194"/>
                            <w:ind w:left="126" w:right="127"/>
                            <w:jc w:val="center"/>
                            <w:rPr>
                              <w:rFonts w:ascii="Arial" w:hAnsi="Arial" w:cs="Arial"/>
                              <w:color w:val="0462C1"/>
                              <w:sz w:val="26"/>
                              <w:u w:val="single" w:color="0462C1"/>
                            </w:rPr>
                          </w:pPr>
                        </w:p>
                        <w:tbl>
                          <w:tblPr>
                            <w:tblW w:w="0" w:type="auto"/>
                            <w:tblInd w:w="109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603"/>
                            <w:gridCol w:w="5012"/>
                          </w:tblGrid>
                          <w:tr w:rsidR="00297360" w:rsidRPr="00C95EB6" w14:paraId="1F232BD7" w14:textId="77777777" w:rsidTr="00CF12D6">
                            <w:trPr>
                              <w:trHeight w:val="580"/>
                            </w:trPr>
                            <w:tc>
                              <w:tcPr>
                                <w:tcW w:w="3603" w:type="dxa"/>
                                <w:shd w:val="clear" w:color="auto" w:fill="808080"/>
                              </w:tcPr>
                              <w:p w14:paraId="5D59BE84" w14:textId="77777777" w:rsidR="00297360" w:rsidRPr="00C95EB6" w:rsidRDefault="00297360" w:rsidP="00CF12D6">
                                <w:pPr>
                                  <w:pStyle w:val="TableParagraph"/>
                                  <w:spacing w:before="160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</w:rPr>
                                  <w:t>Author</w:t>
                                </w:r>
                              </w:p>
                            </w:tc>
                            <w:tc>
                              <w:tcPr>
                                <w:tcW w:w="5012" w:type="dxa"/>
                              </w:tcPr>
                              <w:p w14:paraId="56EEB85A" w14:textId="77777777" w:rsidR="00297360" w:rsidRPr="00297360" w:rsidRDefault="00297360" w:rsidP="00CF12D6">
                                <w:pPr>
                                  <w:pStyle w:val="TableParagraph"/>
                                  <w:spacing w:before="160"/>
                                  <w:ind w:left="733" w:right="736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9736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Gina Wagstaff – Inclusion Leader</w:t>
                                </w:r>
                              </w:p>
                            </w:tc>
                          </w:tr>
                          <w:tr w:rsidR="00297360" w:rsidRPr="00C95EB6" w14:paraId="3E67E4FA" w14:textId="77777777" w:rsidTr="00CF12D6">
                            <w:trPr>
                              <w:trHeight w:val="580"/>
                            </w:trPr>
                            <w:tc>
                              <w:tcPr>
                                <w:tcW w:w="3603" w:type="dxa"/>
                                <w:shd w:val="clear" w:color="auto" w:fill="808080"/>
                              </w:tcPr>
                              <w:p w14:paraId="23559419" w14:textId="77777777" w:rsidR="00297360" w:rsidRPr="00C95EB6" w:rsidRDefault="00297360" w:rsidP="00CF12D6">
                                <w:pPr>
                                  <w:pStyle w:val="TableParagraph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</w:rPr>
                                  <w:t>Approved By (Committee / Group)</w:t>
                                </w:r>
                              </w:p>
                            </w:tc>
                            <w:tc>
                              <w:tcPr>
                                <w:tcW w:w="5012" w:type="dxa"/>
                              </w:tcPr>
                              <w:p w14:paraId="251F5761" w14:textId="6863B023" w:rsidR="00297360" w:rsidRPr="00C95EB6" w:rsidRDefault="00B26D75" w:rsidP="00CF12D6">
                                <w:pPr>
                                  <w:pStyle w:val="TableParagraph"/>
                                  <w:ind w:left="730" w:right="736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LBC / 02/12/24</w:t>
                                </w:r>
                              </w:p>
                            </w:tc>
                          </w:tr>
                          <w:tr w:rsidR="00297360" w:rsidRPr="00C95EB6" w14:paraId="145CE7CF" w14:textId="77777777" w:rsidTr="00CF12D6">
                            <w:trPr>
                              <w:trHeight w:val="580"/>
                            </w:trPr>
                            <w:tc>
                              <w:tcPr>
                                <w:tcW w:w="3603" w:type="dxa"/>
                                <w:shd w:val="clear" w:color="auto" w:fill="808080"/>
                              </w:tcPr>
                              <w:p w14:paraId="09FF4FDE" w14:textId="77777777" w:rsidR="00297360" w:rsidRPr="00C95EB6" w:rsidRDefault="00297360" w:rsidP="00CF12D6">
                                <w:pPr>
                                  <w:pStyle w:val="TableParagraph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</w:rPr>
                                  <w:t>Where published / Displayed</w:t>
                                </w:r>
                              </w:p>
                            </w:tc>
                            <w:tc>
                              <w:tcPr>
                                <w:tcW w:w="5012" w:type="dxa"/>
                              </w:tcPr>
                              <w:p w14:paraId="22A7A475" w14:textId="77777777" w:rsidR="00297360" w:rsidRPr="00C95EB6" w:rsidRDefault="00297360" w:rsidP="00CF12D6">
                                <w:pPr>
                                  <w:pStyle w:val="TableParagraph"/>
                                  <w:ind w:left="733" w:right="736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School Website / Staff Shared Area</w:t>
                                </w:r>
                              </w:p>
                            </w:tc>
                          </w:tr>
                          <w:tr w:rsidR="00297360" w:rsidRPr="00C95EB6" w14:paraId="072603FC" w14:textId="77777777" w:rsidTr="00CF12D6">
                            <w:trPr>
                              <w:trHeight w:val="580"/>
                            </w:trPr>
                            <w:tc>
                              <w:tcPr>
                                <w:tcW w:w="3603" w:type="dxa"/>
                                <w:shd w:val="clear" w:color="auto" w:fill="808080"/>
                              </w:tcPr>
                              <w:p w14:paraId="4B35B8BB" w14:textId="77777777" w:rsidR="00297360" w:rsidRPr="00C95EB6" w:rsidRDefault="00297360" w:rsidP="00CF12D6">
                                <w:pPr>
                                  <w:pStyle w:val="TableParagraph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</w:rPr>
                                  <w:t>Review Date</w:t>
                                </w:r>
                              </w:p>
                            </w:tc>
                            <w:tc>
                              <w:tcPr>
                                <w:tcW w:w="5012" w:type="dxa"/>
                              </w:tcPr>
                              <w:p w14:paraId="66FCB12D" w14:textId="0561FD3C" w:rsidR="00297360" w:rsidRPr="00C95EB6" w:rsidRDefault="00162B8D" w:rsidP="00CF12D6">
                                <w:pPr>
                                  <w:pStyle w:val="TableParagraph"/>
                                  <w:ind w:left="731" w:right="736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October 202</w:t>
                                </w:r>
                                <w:r w:rsidR="00B26D75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297360" w:rsidRPr="00C95EB6" w14:paraId="070CF8E1" w14:textId="77777777" w:rsidTr="00CF12D6">
                            <w:trPr>
                              <w:trHeight w:val="600"/>
                            </w:trPr>
                            <w:tc>
                              <w:tcPr>
                                <w:tcW w:w="3603" w:type="dxa"/>
                                <w:shd w:val="clear" w:color="auto" w:fill="808080"/>
                              </w:tcPr>
                              <w:p w14:paraId="58739EF5" w14:textId="77777777" w:rsidR="00297360" w:rsidRPr="00C95EB6" w:rsidRDefault="00297360" w:rsidP="00CF12D6">
                                <w:pPr>
                                  <w:pStyle w:val="TableParagraph"/>
                                  <w:spacing w:before="163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</w:rPr>
                                  <w:t>Target Audience</w:t>
                                </w:r>
                              </w:p>
                            </w:tc>
                            <w:tc>
                              <w:tcPr>
                                <w:tcW w:w="5012" w:type="dxa"/>
                              </w:tcPr>
                              <w:p w14:paraId="66A5F09F" w14:textId="77777777" w:rsidR="00297360" w:rsidRPr="00C95EB6" w:rsidRDefault="00297360" w:rsidP="00CF12D6">
                                <w:pPr>
                                  <w:pStyle w:val="TableParagraph"/>
                                  <w:spacing w:before="163"/>
                                  <w:ind w:left="733" w:right="734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Staff, Governors &amp; Parents</w:t>
                                </w:r>
                              </w:p>
                            </w:tc>
                          </w:tr>
                          <w:tr w:rsidR="00297360" w:rsidRPr="00C95EB6" w14:paraId="14FDE96B" w14:textId="77777777" w:rsidTr="00CF12D6">
                            <w:trPr>
                              <w:trHeight w:val="600"/>
                            </w:trPr>
                            <w:tc>
                              <w:tcPr>
                                <w:tcW w:w="3603" w:type="dxa"/>
                                <w:shd w:val="clear" w:color="auto" w:fill="808080"/>
                              </w:tcPr>
                              <w:p w14:paraId="17B47F8C" w14:textId="77777777" w:rsidR="00297360" w:rsidRPr="00C95EB6" w:rsidRDefault="00297360" w:rsidP="00CF12D6">
                                <w:pPr>
                                  <w:pStyle w:val="TableParagraph"/>
                                  <w:spacing w:before="161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</w:rPr>
                                  <w:t>Is this a Statutory Document?</w:t>
                                </w:r>
                              </w:p>
                            </w:tc>
                            <w:tc>
                              <w:tcPr>
                                <w:tcW w:w="5012" w:type="dxa"/>
                              </w:tcPr>
                              <w:p w14:paraId="028DCCFE" w14:textId="77777777" w:rsidR="00297360" w:rsidRPr="00C95EB6" w:rsidRDefault="00297360" w:rsidP="00CF12D6">
                                <w:pPr>
                                  <w:pStyle w:val="TableParagraph"/>
                                  <w:spacing w:before="161"/>
                                  <w:ind w:left="733" w:right="736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 w:rsidRPr="00C95EB6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Yes</w:t>
                                </w:r>
                              </w:p>
                            </w:tc>
                          </w:tr>
                        </w:tbl>
                        <w:p w14:paraId="6BF069BD" w14:textId="77777777" w:rsidR="00297360" w:rsidRDefault="00297360" w:rsidP="00AD3255">
                          <w:pPr>
                            <w:spacing w:before="194"/>
                            <w:ind w:left="126" w:right="127"/>
                            <w:jc w:val="center"/>
                            <w:rPr>
                              <w:sz w:val="26"/>
                            </w:rPr>
                          </w:pPr>
                        </w:p>
                        <w:p w14:paraId="01156D87" w14:textId="77777777" w:rsidR="00297360" w:rsidRDefault="00297360" w:rsidP="00AD3255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97360">
            <w:br w:type="page"/>
          </w:r>
        </w:p>
      </w:sdtContent>
    </w:sdt>
    <w:p w14:paraId="5C10295D" w14:textId="77777777" w:rsidR="009B5940" w:rsidRDefault="006913E6">
      <w:pPr>
        <w:framePr w:w="2760" w:h="174" w:wrap="auto" w:vAnchor="page" w:hAnchor="page" w:x="8061" w:y="13120"/>
        <w:widowControl w:val="0"/>
        <w:autoSpaceDE w:val="0"/>
        <w:autoSpaceDN w:val="0"/>
        <w:adjustRightInd w:val="0"/>
        <w:spacing w:after="0" w:line="18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(SEND code of Practice 2014)</w:t>
      </w:r>
    </w:p>
    <w:p w14:paraId="730FCB65" w14:textId="77777777" w:rsidR="009B5940" w:rsidRDefault="006913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Accessibility Plan</w:t>
      </w:r>
    </w:p>
    <w:p w14:paraId="3FFAD023" w14:textId="77777777" w:rsidR="009B5940" w:rsidRDefault="009B5940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14:paraId="140F9EAB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Introduction:</w:t>
      </w:r>
    </w:p>
    <w:p w14:paraId="3646B254" w14:textId="77777777" w:rsidR="009B5940" w:rsidRDefault="009B594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14:paraId="513420CC" w14:textId="25B3EAA4" w:rsidR="009B5940" w:rsidRDefault="006913E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plan identifies how the school meets the needs of disabled pupils in response to the Special Educational </w:t>
      </w:r>
      <w:r w:rsidRPr="001C6E6C">
        <w:rPr>
          <w:rFonts w:ascii="Arial" w:hAnsi="Arial" w:cs="Arial"/>
          <w:sz w:val="24"/>
          <w:szCs w:val="24"/>
        </w:rPr>
        <w:t>Need</w:t>
      </w:r>
      <w:r w:rsidR="00926507" w:rsidRPr="001C6E6C">
        <w:rPr>
          <w:rFonts w:ascii="Arial" w:hAnsi="Arial" w:cs="Arial"/>
          <w:sz w:val="24"/>
          <w:szCs w:val="24"/>
        </w:rPr>
        <w:t>s</w:t>
      </w:r>
      <w:r w:rsidRPr="001C6E6C">
        <w:rPr>
          <w:rFonts w:ascii="Arial" w:hAnsi="Arial" w:cs="Arial"/>
          <w:sz w:val="24"/>
          <w:szCs w:val="24"/>
        </w:rPr>
        <w:t xml:space="preserve"> and Disabilities Code of Practice 2014:0 to 25 years. </w:t>
      </w:r>
      <w:r w:rsidR="001C6E6C" w:rsidRPr="001C6E6C">
        <w:rPr>
          <w:rFonts w:ascii="Arial" w:hAnsi="Arial" w:cs="Arial"/>
          <w:sz w:val="24"/>
          <w:szCs w:val="24"/>
        </w:rPr>
        <w:t xml:space="preserve">The Inclusion Leader and Headteacher will review this every three years </w:t>
      </w:r>
      <w:r w:rsidRPr="001C6E6C">
        <w:rPr>
          <w:rFonts w:ascii="Arial" w:hAnsi="Arial" w:cs="Arial"/>
          <w:sz w:val="24"/>
          <w:szCs w:val="24"/>
        </w:rPr>
        <w:t xml:space="preserve">in conjunction with the </w:t>
      </w:r>
      <w:r w:rsidR="001C6E6C" w:rsidRPr="001C6E6C">
        <w:rPr>
          <w:rFonts w:ascii="Arial" w:hAnsi="Arial" w:cs="Arial"/>
          <w:sz w:val="24"/>
          <w:szCs w:val="24"/>
        </w:rPr>
        <w:t>Local Governing Body.</w:t>
      </w:r>
    </w:p>
    <w:p w14:paraId="57DB1B9B" w14:textId="77777777" w:rsidR="009B5940" w:rsidRDefault="009B594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0BBEFFEC" w14:textId="621DA5B5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Definitions of </w:t>
      </w:r>
      <w:r w:rsidR="00926507">
        <w:rPr>
          <w:rFonts w:ascii="Arial" w:hAnsi="Arial" w:cs="Arial"/>
          <w:b/>
          <w:bCs/>
          <w:sz w:val="24"/>
          <w:szCs w:val="24"/>
        </w:rPr>
        <w:t>Special Educational Needs and Disability (</w:t>
      </w:r>
      <w:r>
        <w:rPr>
          <w:rFonts w:ascii="Arial" w:hAnsi="Arial" w:cs="Arial"/>
          <w:b/>
          <w:bCs/>
          <w:sz w:val="24"/>
          <w:szCs w:val="24"/>
        </w:rPr>
        <w:t>SEND</w:t>
      </w:r>
      <w:r w:rsidR="00926507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96CC8D1" w14:textId="77777777" w:rsidR="009B5940" w:rsidRDefault="009B594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14:paraId="1D60C9BA" w14:textId="77777777" w:rsidR="009B5940" w:rsidRDefault="006913E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‘A child or young person has SEN if they have a learning difficulty or disability which calls for special educational provision to be made for him or her.</w:t>
      </w:r>
    </w:p>
    <w:p w14:paraId="2527A935" w14:textId="77777777" w:rsidR="009B5940" w:rsidRDefault="009B594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7D93186A" w14:textId="77777777" w:rsidR="009B5940" w:rsidRPr="00CD3659" w:rsidRDefault="006913E6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CD3659">
        <w:rPr>
          <w:rFonts w:ascii="Arial" w:hAnsi="Arial" w:cs="Arial"/>
          <w:sz w:val="24"/>
          <w:szCs w:val="24"/>
        </w:rPr>
        <w:t>A child of compulsory school age or a young person has a learning difficulty or a disability if he or she:</w:t>
      </w:r>
    </w:p>
    <w:p w14:paraId="27012E1B" w14:textId="77777777" w:rsidR="00CD3659" w:rsidRPr="00CD3659" w:rsidRDefault="00CD3659" w:rsidP="00CD3659">
      <w:pPr>
        <w:rPr>
          <w:rFonts w:ascii="Arial" w:hAnsi="Arial" w:cs="Arial"/>
          <w:sz w:val="24"/>
          <w:szCs w:val="24"/>
        </w:rPr>
      </w:pPr>
      <w:r w:rsidRPr="00CD3659">
        <w:rPr>
          <w:rFonts w:ascii="Arial" w:hAnsi="Arial" w:cs="Arial"/>
          <w:sz w:val="24"/>
          <w:szCs w:val="24"/>
        </w:rPr>
        <w:t>The law states that a child has a special educational need if he / she has a:</w:t>
      </w:r>
    </w:p>
    <w:p w14:paraId="73527C7A" w14:textId="77777777" w:rsidR="00CD3659" w:rsidRPr="00CD3659" w:rsidRDefault="00CD3659" w:rsidP="00CD36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3659">
        <w:rPr>
          <w:rFonts w:ascii="Arial" w:hAnsi="Arial" w:cs="Arial"/>
          <w:sz w:val="24"/>
          <w:szCs w:val="24"/>
        </w:rPr>
        <w:t>Significantly greater difficulty in learning than the majority of others of the same age</w:t>
      </w:r>
    </w:p>
    <w:p w14:paraId="3E7E36C7" w14:textId="77777777" w:rsidR="00CD3659" w:rsidRPr="00CD3659" w:rsidRDefault="00CD3659" w:rsidP="00CD365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D3659">
        <w:rPr>
          <w:rFonts w:ascii="Arial" w:hAnsi="Arial" w:cs="Arial"/>
          <w:sz w:val="24"/>
          <w:szCs w:val="24"/>
        </w:rPr>
        <w:t>Disability or health condition that prevents or hinders them from making use of educational facilities of a kind generally provided for others of the same age in mainstream schools</w:t>
      </w:r>
    </w:p>
    <w:p w14:paraId="0B083DD9" w14:textId="77777777" w:rsidR="00CD3659" w:rsidRPr="00CD3659" w:rsidRDefault="00CD3659" w:rsidP="00CD365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D3659">
        <w:rPr>
          <w:rFonts w:ascii="Arial" w:hAnsi="Arial" w:cs="Arial"/>
          <w:iCs/>
          <w:sz w:val="24"/>
          <w:szCs w:val="24"/>
        </w:rPr>
        <w:t>Special Educational Needs also encompasses those children placed on the Able and Talented Register.</w:t>
      </w:r>
    </w:p>
    <w:p w14:paraId="269F2545" w14:textId="77777777" w:rsidR="009B5940" w:rsidRDefault="009B5940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14:paraId="42659864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ind w:left="7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(SEND code of Practice 2014)</w:t>
      </w:r>
    </w:p>
    <w:p w14:paraId="4E940360" w14:textId="77777777" w:rsidR="009B5940" w:rsidRDefault="009B594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1F526BEB" w14:textId="77777777" w:rsidR="009B5940" w:rsidRDefault="006913E6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‘Many children and young people who have SEN may have a disability under the Equality Act 2010- that is’… ‘a physical or mental impairment which has a long-term and substantial adverse effect on their ability to carry out normal day-to-day activities’. The definition provides a relatively low threshold and includes more children than many realise: ’long-term’ is defined as ‘a year or more’ and ‘substantial is defined as ‘more than minor or trivial’. This definition includes sensory impairments such as those affecting sight and hearing, and long-term health conditions such as asthma, diabetes, epilepsy and cancer. Children and young people with such conditions do not necessarily have SEN, but there is a significant overlap between disabled children and young people and those with SEN. Where a disabled child or young person requires special educational provision they will also be</w:t>
      </w:r>
    </w:p>
    <w:p w14:paraId="3802DB62" w14:textId="77777777" w:rsidR="009B5940" w:rsidRDefault="009B594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14:paraId="60A6FD3D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covered by the SEN definition.’</w:t>
      </w:r>
    </w:p>
    <w:p w14:paraId="014E07AC" w14:textId="77777777" w:rsidR="009B5940" w:rsidRDefault="009B594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2989044A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Equality Act 2010:</w:t>
      </w:r>
    </w:p>
    <w:p w14:paraId="08764435" w14:textId="77777777" w:rsidR="009B5940" w:rsidRDefault="006913E6" w:rsidP="002310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0" w:firstLine="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‘The Equality Act 2010 sets out the legal obligations that schools, early years providers, post-16 institutions, local authorities have towards disabled children and young people;</w:t>
      </w:r>
    </w:p>
    <w:p w14:paraId="3C236282" w14:textId="77777777" w:rsidR="009B5940" w:rsidRDefault="009B5940" w:rsidP="002310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86EEBB" w14:textId="77777777" w:rsidR="009B5940" w:rsidRDefault="006913E6" w:rsidP="0023109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b/>
          <w:bCs/>
          <w:sz w:val="24"/>
          <w:szCs w:val="24"/>
        </w:rPr>
        <w:t>must not</w:t>
      </w:r>
      <w:r>
        <w:rPr>
          <w:rFonts w:ascii="Arial" w:hAnsi="Arial" w:cs="Arial"/>
          <w:sz w:val="24"/>
          <w:szCs w:val="24"/>
        </w:rPr>
        <w:t xml:space="preserve"> directly or indirectly discriminate against, harass or victimise disabled children and young people</w:t>
      </w:r>
    </w:p>
    <w:p w14:paraId="37814178" w14:textId="77777777" w:rsidR="009B5940" w:rsidRDefault="009B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5940" w:rsidSect="00297360">
          <w:footerReference w:type="default" r:id="rId8"/>
          <w:pgSz w:w="11900" w:h="16838"/>
          <w:pgMar w:top="1440" w:right="1086" w:bottom="150" w:left="1080" w:header="720" w:footer="720" w:gutter="0"/>
          <w:pgNumType w:start="0"/>
          <w:cols w:space="720" w:equalWidth="0">
            <w:col w:w="9740"/>
          </w:cols>
          <w:noEndnote/>
          <w:titlePg/>
          <w:docGrid w:linePitch="299"/>
        </w:sectPr>
      </w:pPr>
    </w:p>
    <w:p w14:paraId="74B961A5" w14:textId="77777777" w:rsidR="009B5940" w:rsidRDefault="009B594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06E3FAF8" w14:textId="77777777" w:rsidR="009B5940" w:rsidRDefault="009B5940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</w:p>
    <w:p w14:paraId="731FB1AA" w14:textId="77777777" w:rsidR="009B5940" w:rsidRDefault="009B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5940">
          <w:type w:val="continuous"/>
          <w:pgSz w:w="11900" w:h="16838"/>
          <w:pgMar w:top="1440" w:right="1086" w:bottom="150" w:left="1080" w:header="720" w:footer="720" w:gutter="0"/>
          <w:cols w:space="720" w:equalWidth="0">
            <w:col w:w="9740" w:space="720"/>
          </w:cols>
          <w:noEndnote/>
        </w:sectPr>
      </w:pPr>
    </w:p>
    <w:p w14:paraId="21EFC218" w14:textId="77777777" w:rsidR="009B5940" w:rsidRDefault="009B5940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05F5C599" w14:textId="77777777" w:rsidR="009B5940" w:rsidRDefault="006913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1" w:lineRule="auto"/>
        <w:ind w:right="140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make reasonable adjustments, including the provision of auxiliary aids and services, to ensure that disabled children and young people are not at a substantial disadvantage compared with their peers. This duty is anticipatory- it requires thought to be given in advance to what disabled children and young people might require and what adjustments might need to be made to prevent that disadvantage.</w:t>
      </w:r>
    </w:p>
    <w:p w14:paraId="40AA3EDF" w14:textId="77777777" w:rsidR="009B5940" w:rsidRDefault="009B5940">
      <w:pPr>
        <w:widowControl w:val="0"/>
        <w:autoSpaceDE w:val="0"/>
        <w:autoSpaceDN w:val="0"/>
        <w:adjustRightInd w:val="0"/>
        <w:spacing w:after="0" w:line="30" w:lineRule="exact"/>
        <w:rPr>
          <w:rFonts w:ascii="Symbol" w:hAnsi="Symbol" w:cs="Symbol"/>
          <w:sz w:val="24"/>
          <w:szCs w:val="24"/>
        </w:rPr>
      </w:pPr>
    </w:p>
    <w:p w14:paraId="5E3AC501" w14:textId="33145640" w:rsidR="009B5940" w:rsidRDefault="006913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bodies, including FE institutions, LA, maintained schools, maintained nursery schools, academies and free schools are covered by the public sector equality duty and when carrying out their functions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have regard to the need to eliminate discrimination, promote equality of opportunity and foster good relations between disabled and non-disabled children and young people. They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publish</w:t>
      </w:r>
      <w:r w:rsidR="004A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information to demonstrate their compliance with this general duty and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prepare and publish objectives to achieve the core aims of the general duty. Objectives </w:t>
      </w:r>
      <w:r>
        <w:rPr>
          <w:rFonts w:ascii="Arial" w:hAnsi="Arial" w:cs="Arial"/>
          <w:b/>
          <w:bCs/>
          <w:sz w:val="24"/>
          <w:szCs w:val="24"/>
        </w:rPr>
        <w:t>must</w:t>
      </w:r>
    </w:p>
    <w:p w14:paraId="0FA4A8F5" w14:textId="77777777" w:rsidR="009B5940" w:rsidRDefault="009B5940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14:paraId="3AF28091" w14:textId="77777777" w:rsidR="009B5940" w:rsidRDefault="007903E5">
      <w:pPr>
        <w:widowControl w:val="0"/>
        <w:tabs>
          <w:tab w:val="left" w:pos="70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specific and measureable.</w:t>
      </w:r>
      <w:r w:rsidR="006913E6">
        <w:rPr>
          <w:rFonts w:ascii="Times New Roman" w:hAnsi="Times New Roman" w:cs="Times New Roman"/>
          <w:sz w:val="24"/>
          <w:szCs w:val="24"/>
        </w:rPr>
        <w:tab/>
      </w:r>
      <w:r w:rsidR="006913E6">
        <w:rPr>
          <w:rFonts w:ascii="Arial" w:hAnsi="Arial" w:cs="Arial"/>
          <w:sz w:val="20"/>
          <w:szCs w:val="20"/>
        </w:rPr>
        <w:t>(SEND code of Practice 2014)</w:t>
      </w:r>
    </w:p>
    <w:p w14:paraId="043B120C" w14:textId="77777777" w:rsidR="009B5940" w:rsidRDefault="009B594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14:paraId="693001E4" w14:textId="77777777" w:rsidR="009B5940" w:rsidRPr="00AF6BAF" w:rsidRDefault="006913E6" w:rsidP="00AF6B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7903E5">
        <w:rPr>
          <w:rFonts w:ascii="Arial" w:hAnsi="Arial" w:cs="Arial"/>
          <w:sz w:val="24"/>
          <w:szCs w:val="24"/>
        </w:rPr>
        <w:t>The duties cover dis</w:t>
      </w:r>
      <w:r w:rsidR="007903E5">
        <w:rPr>
          <w:rFonts w:ascii="Arial" w:hAnsi="Arial" w:cs="Arial"/>
          <w:sz w:val="24"/>
          <w:szCs w:val="24"/>
        </w:rPr>
        <w:t>crimination in the provision of s</w:t>
      </w:r>
      <w:r w:rsidRPr="007903E5">
        <w:rPr>
          <w:rFonts w:ascii="Arial" w:hAnsi="Arial" w:cs="Arial"/>
          <w:sz w:val="24"/>
          <w:szCs w:val="24"/>
        </w:rPr>
        <w:t>ervices and the provision of</w:t>
      </w:r>
    </w:p>
    <w:p w14:paraId="71C5761F" w14:textId="77777777" w:rsidR="007903E5" w:rsidRDefault="007903E5" w:rsidP="00AF6BAF">
      <w:pPr>
        <w:framePr w:w="2740" w:h="174" w:wrap="auto" w:vAnchor="page" w:hAnchor="page" w:x="8146" w:y="63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(SEND code of Practice 2014)</w:t>
      </w:r>
    </w:p>
    <w:p w14:paraId="3F516B7D" w14:textId="77777777" w:rsidR="009B5940" w:rsidRDefault="006913E6" w:rsidP="00AF6B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education, including admissions and exclusions.</w:t>
      </w:r>
    </w:p>
    <w:p w14:paraId="3195675D" w14:textId="77777777" w:rsidR="009B5940" w:rsidRDefault="009B594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4BAB232A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Accessibility Plan should be read in conjunction with:</w:t>
      </w:r>
    </w:p>
    <w:p w14:paraId="7F70EDED" w14:textId="097BE656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C6E6C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Admissions Policy</w:t>
      </w:r>
    </w:p>
    <w:p w14:paraId="2A649DFA" w14:textId="77777777" w:rsidR="009B5940" w:rsidRDefault="009B5940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</w:rPr>
      </w:pPr>
    </w:p>
    <w:p w14:paraId="710D437A" w14:textId="0E3A8877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</w:t>
      </w:r>
      <w:r w:rsidR="001C6E6C">
        <w:rPr>
          <w:rFonts w:ascii="Arial" w:hAnsi="Arial" w:cs="Arial"/>
          <w:sz w:val="24"/>
          <w:szCs w:val="24"/>
        </w:rPr>
        <w:t>Website</w:t>
      </w:r>
    </w:p>
    <w:p w14:paraId="24E2A059" w14:textId="77777777" w:rsidR="009B5940" w:rsidRDefault="009B5940">
      <w:pPr>
        <w:widowControl w:val="0"/>
        <w:autoSpaceDE w:val="0"/>
        <w:autoSpaceDN w:val="0"/>
        <w:adjustRightInd w:val="0"/>
        <w:spacing w:after="0" w:line="43" w:lineRule="exact"/>
        <w:rPr>
          <w:rFonts w:ascii="Arial" w:hAnsi="Arial" w:cs="Arial"/>
          <w:sz w:val="24"/>
          <w:szCs w:val="24"/>
        </w:rPr>
      </w:pPr>
    </w:p>
    <w:p w14:paraId="252E4815" w14:textId="77777777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Equality and Diversity Policy</w:t>
      </w:r>
    </w:p>
    <w:p w14:paraId="7B90079F" w14:textId="77777777" w:rsidR="009B5940" w:rsidRDefault="009B594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hAnsi="Arial" w:cs="Arial"/>
          <w:sz w:val="24"/>
          <w:szCs w:val="24"/>
        </w:rPr>
      </w:pPr>
    </w:p>
    <w:p w14:paraId="5F814F3A" w14:textId="77777777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Behaviour Policy</w:t>
      </w:r>
    </w:p>
    <w:p w14:paraId="7EC956A2" w14:textId="77777777" w:rsidR="009B5940" w:rsidRDefault="009B594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hAnsi="Arial" w:cs="Arial"/>
          <w:sz w:val="24"/>
          <w:szCs w:val="24"/>
        </w:rPr>
      </w:pPr>
    </w:p>
    <w:p w14:paraId="0D0D7AA4" w14:textId="77777777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Special Educational Needs policy</w:t>
      </w:r>
    </w:p>
    <w:p w14:paraId="5926ADBC" w14:textId="77777777" w:rsidR="009B5940" w:rsidRDefault="009B594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hAnsi="Arial" w:cs="Arial"/>
          <w:sz w:val="24"/>
          <w:szCs w:val="24"/>
        </w:rPr>
      </w:pPr>
    </w:p>
    <w:p w14:paraId="3BE3DC10" w14:textId="77777777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Information Report (formerly School Offer)</w:t>
      </w:r>
    </w:p>
    <w:p w14:paraId="2F7E38B1" w14:textId="77777777" w:rsidR="009B5940" w:rsidRDefault="009B5940">
      <w:pPr>
        <w:widowControl w:val="0"/>
        <w:autoSpaceDE w:val="0"/>
        <w:autoSpaceDN w:val="0"/>
        <w:adjustRightInd w:val="0"/>
        <w:spacing w:after="0" w:line="43" w:lineRule="exact"/>
        <w:rPr>
          <w:rFonts w:ascii="Arial" w:hAnsi="Arial" w:cs="Arial"/>
          <w:sz w:val="24"/>
          <w:szCs w:val="24"/>
        </w:rPr>
      </w:pPr>
    </w:p>
    <w:p w14:paraId="1851A0D7" w14:textId="77777777" w:rsidR="009B5940" w:rsidRDefault="006913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Medicines in Schools</w:t>
      </w:r>
    </w:p>
    <w:p w14:paraId="0E9416F9" w14:textId="77777777" w:rsidR="009B5940" w:rsidRDefault="009B5940">
      <w:pPr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4"/>
          <w:szCs w:val="24"/>
        </w:rPr>
      </w:pPr>
    </w:p>
    <w:p w14:paraId="1B98853F" w14:textId="77777777" w:rsidR="009B5940" w:rsidRDefault="009B594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453C7C55" w14:textId="67D321BA" w:rsidR="009B5940" w:rsidRDefault="006913E6" w:rsidP="0023109F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68" w:lineRule="auto"/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policies will be checked to ensure that they do not, unintentionally, treat pupils </w:t>
      </w:r>
      <w:r w:rsidR="004A47A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 disabilities less favourably.</w:t>
      </w:r>
    </w:p>
    <w:p w14:paraId="3C7A966E" w14:textId="77777777" w:rsidR="009B5940" w:rsidRDefault="009B5940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45E9D3BA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Accessibility Plan:</w:t>
      </w:r>
    </w:p>
    <w:p w14:paraId="59F0DCC4" w14:textId="12346687" w:rsidR="009B5940" w:rsidRDefault="006913E6" w:rsidP="00131D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providers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make reasonable adjustments to procedures, criteria and practices and by the provision of auxiliary aids and services. Most providers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also make reasonable adjustments by making physical alterations. Schools</w:t>
      </w:r>
      <w:r w:rsidR="00131D92">
        <w:rPr>
          <w:rFonts w:ascii="Arial" w:hAnsi="Arial" w:cs="Arial"/>
          <w:sz w:val="24"/>
          <w:szCs w:val="24"/>
        </w:rPr>
        <w:t>, Trusts</w:t>
      </w:r>
      <w:r>
        <w:rPr>
          <w:rFonts w:ascii="Arial" w:hAnsi="Arial" w:cs="Arial"/>
          <w:sz w:val="24"/>
          <w:szCs w:val="24"/>
        </w:rPr>
        <w:t xml:space="preserve"> and LA education functions are not covered by this last duty but they </w:t>
      </w:r>
      <w:r>
        <w:rPr>
          <w:rFonts w:ascii="Arial" w:hAnsi="Arial" w:cs="Arial"/>
          <w:b/>
          <w:b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publish accessibility plans’….’setting out how they</w:t>
      </w:r>
      <w:r w:rsidR="0013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 to increase access for disabled pupils to the curriculum, the physical environment and</w:t>
      </w:r>
      <w:r w:rsidR="0013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information.’ </w:t>
      </w:r>
      <w:r>
        <w:rPr>
          <w:rFonts w:ascii="Arial" w:hAnsi="Arial" w:cs="Arial"/>
          <w:sz w:val="19"/>
          <w:szCs w:val="19"/>
        </w:rPr>
        <w:t>(SEND code of Practice 2014)</w:t>
      </w:r>
    </w:p>
    <w:p w14:paraId="085232C2" w14:textId="77777777" w:rsidR="009B5940" w:rsidRDefault="009B594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471F100" w14:textId="0310AD60" w:rsidR="009B5940" w:rsidRDefault="006913E6" w:rsidP="004A47A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-4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‘Where a child or young person is covered by SEN and disability legislation, reasonable adjustments and access arrangements should be considered as part of SEN planning and review.’ </w:t>
      </w:r>
      <w:r>
        <w:rPr>
          <w:rFonts w:ascii="Arial" w:hAnsi="Arial" w:cs="Arial"/>
          <w:sz w:val="19"/>
          <w:szCs w:val="19"/>
        </w:rPr>
        <w:t>(SEND code of Practice 2014).</w:t>
      </w:r>
      <w:r>
        <w:rPr>
          <w:rFonts w:ascii="Arial" w:hAnsi="Arial" w:cs="Arial"/>
          <w:sz w:val="24"/>
          <w:szCs w:val="24"/>
        </w:rPr>
        <w:t xml:space="preserve"> The full range of needs and required support for all </w:t>
      </w:r>
      <w:r w:rsidR="00CD3659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iden</w:t>
      </w:r>
      <w:r w:rsidR="00CD3659">
        <w:rPr>
          <w:rFonts w:ascii="Arial" w:hAnsi="Arial" w:cs="Arial"/>
          <w:sz w:val="24"/>
          <w:szCs w:val="24"/>
        </w:rPr>
        <w:t xml:space="preserve">tified as SEN Support or with an </w:t>
      </w:r>
      <w:r w:rsidR="002C2F2F">
        <w:rPr>
          <w:rFonts w:ascii="Arial" w:hAnsi="Arial" w:cs="Arial"/>
          <w:sz w:val="24"/>
          <w:szCs w:val="24"/>
        </w:rPr>
        <w:t>Education Health Care P</w:t>
      </w:r>
      <w:r>
        <w:rPr>
          <w:rFonts w:ascii="Arial" w:hAnsi="Arial" w:cs="Arial"/>
          <w:sz w:val="24"/>
          <w:szCs w:val="24"/>
        </w:rPr>
        <w:t>lan</w:t>
      </w:r>
      <w:r w:rsidR="002C2F2F">
        <w:rPr>
          <w:rFonts w:ascii="Arial" w:hAnsi="Arial" w:cs="Arial"/>
          <w:sz w:val="24"/>
          <w:szCs w:val="24"/>
        </w:rPr>
        <w:t xml:space="preserve"> (EHCP)</w:t>
      </w:r>
      <w:r>
        <w:rPr>
          <w:rFonts w:ascii="Arial" w:hAnsi="Arial" w:cs="Arial"/>
          <w:sz w:val="24"/>
          <w:szCs w:val="24"/>
        </w:rPr>
        <w:t xml:space="preserve"> will be considered at least termly. The discussions will involve staff, parents and children plus outside agencies, as necessary.</w:t>
      </w:r>
    </w:p>
    <w:p w14:paraId="32377381" w14:textId="77777777" w:rsidR="009B5940" w:rsidRDefault="009B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5940">
          <w:pgSz w:w="11900" w:h="16838"/>
          <w:pgMar w:top="1440" w:right="1086" w:bottom="150" w:left="1080" w:header="720" w:footer="720" w:gutter="0"/>
          <w:cols w:space="720" w:equalWidth="0">
            <w:col w:w="9740"/>
          </w:cols>
          <w:noEndnote/>
        </w:sectPr>
      </w:pPr>
    </w:p>
    <w:p w14:paraId="1456E1ED" w14:textId="77777777" w:rsidR="009B5940" w:rsidRDefault="009B59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25EE34" w14:textId="77777777" w:rsidR="009B5940" w:rsidRDefault="009B59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302812" w14:textId="77777777" w:rsidR="009B5940" w:rsidRDefault="009B594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14:paraId="387DF296" w14:textId="77777777" w:rsidR="009B5940" w:rsidRDefault="009B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5940">
          <w:type w:val="continuous"/>
          <w:pgSz w:w="11900" w:h="16838"/>
          <w:pgMar w:top="1440" w:right="1086" w:bottom="150" w:left="1080" w:header="720" w:footer="720" w:gutter="0"/>
          <w:cols w:space="720" w:equalWidth="0">
            <w:col w:w="9740"/>
          </w:cols>
          <w:noEndnote/>
        </w:sectPr>
      </w:pPr>
    </w:p>
    <w:p w14:paraId="52D0393C" w14:textId="77777777" w:rsidR="009B5940" w:rsidRDefault="009B594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19309D59" w14:textId="3D089715" w:rsidR="009B5940" w:rsidRDefault="006913E6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 plan below identifies key activities that will take place to ensure that the school becomes increasingly accessible for </w:t>
      </w:r>
      <w:r w:rsidR="00600D08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with disabilities.</w:t>
      </w:r>
    </w:p>
    <w:p w14:paraId="79111E0B" w14:textId="5CD6A418" w:rsidR="009B5940" w:rsidRDefault="00695B7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2682B2" wp14:editId="1970A2FC">
                <wp:simplePos x="0" y="0"/>
                <wp:positionH relativeFrom="column">
                  <wp:posOffset>4445</wp:posOffset>
                </wp:positionH>
                <wp:positionV relativeFrom="paragraph">
                  <wp:posOffset>139700</wp:posOffset>
                </wp:positionV>
                <wp:extent cx="63334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DC0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pt" to="499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A5563C" wp14:editId="2BA20C16">
                <wp:simplePos x="0" y="0"/>
                <wp:positionH relativeFrom="column">
                  <wp:posOffset>6985</wp:posOffset>
                </wp:positionH>
                <wp:positionV relativeFrom="paragraph">
                  <wp:posOffset>136525</wp:posOffset>
                </wp:positionV>
                <wp:extent cx="0" cy="821880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8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DFA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0.75pt" to=".55pt,6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6DAF08" wp14:editId="01E0BBEC">
                <wp:simplePos x="0" y="0"/>
                <wp:positionH relativeFrom="column">
                  <wp:posOffset>6334760</wp:posOffset>
                </wp:positionH>
                <wp:positionV relativeFrom="paragraph">
                  <wp:posOffset>136525</wp:posOffset>
                </wp:positionV>
                <wp:extent cx="0" cy="821880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8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BA8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8pt,10.75pt" to="498.8pt,6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" o:allowincell="f" strokeweight=".48pt"/>
            </w:pict>
          </mc:Fallback>
        </mc:AlternateContent>
      </w:r>
    </w:p>
    <w:p w14:paraId="20BA8D79" w14:textId="77777777" w:rsidR="009B5940" w:rsidRDefault="009B5940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14:paraId="2FD23001" w14:textId="77777777" w:rsidR="009B5940" w:rsidRDefault="006913E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Current position</w:t>
      </w:r>
    </w:p>
    <w:p w14:paraId="2D88500F" w14:textId="77777777" w:rsidR="009B5940" w:rsidRPr="003818CC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/>
        <w:rPr>
          <w:rFonts w:ascii="Symbol" w:hAnsi="Symbol" w:cs="Symbol"/>
        </w:rPr>
      </w:pPr>
      <w:r>
        <w:rPr>
          <w:rFonts w:ascii="Arial" w:hAnsi="Arial" w:cs="Arial"/>
        </w:rPr>
        <w:t>The school building is fully accessible for children with physical difficulties</w:t>
      </w:r>
    </w:p>
    <w:p w14:paraId="3F97969C" w14:textId="77777777" w:rsidR="009B5940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Symbol" w:hAnsi="Symbol" w:cs="Symbol"/>
        </w:rPr>
      </w:pPr>
      <w:r>
        <w:rPr>
          <w:rFonts w:ascii="Arial" w:hAnsi="Arial" w:cs="Arial"/>
        </w:rPr>
        <w:t>The outside play areas are flat and almost completely accessible to wheelchair users</w:t>
      </w:r>
    </w:p>
    <w:p w14:paraId="3579A5A1" w14:textId="604BE4CC" w:rsidR="009B5940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Symbol" w:hAnsi="Symbol" w:cs="Symbol"/>
        </w:rPr>
      </w:pPr>
      <w:r>
        <w:rPr>
          <w:rFonts w:ascii="Arial" w:hAnsi="Arial" w:cs="Arial"/>
        </w:rPr>
        <w:t xml:space="preserve">There </w:t>
      </w:r>
      <w:r w:rsidR="005E54E9">
        <w:rPr>
          <w:rFonts w:ascii="Arial" w:hAnsi="Arial" w:cs="Arial"/>
        </w:rPr>
        <w:t>are two</w:t>
      </w:r>
      <w:r>
        <w:rPr>
          <w:rFonts w:ascii="Arial" w:hAnsi="Arial" w:cs="Arial"/>
        </w:rPr>
        <w:t xml:space="preserve"> toilet</w:t>
      </w:r>
      <w:r w:rsidR="005E54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people with limited mobility</w:t>
      </w:r>
      <w:r w:rsidR="005E54E9">
        <w:rPr>
          <w:rFonts w:ascii="Arial" w:hAnsi="Arial" w:cs="Arial"/>
        </w:rPr>
        <w:t xml:space="preserve"> (one is located in the cabins)</w:t>
      </w:r>
    </w:p>
    <w:p w14:paraId="16D3EBDB" w14:textId="77777777" w:rsidR="009B5940" w:rsidRDefault="009B5940">
      <w:pPr>
        <w:widowControl w:val="0"/>
        <w:autoSpaceDE w:val="0"/>
        <w:autoSpaceDN w:val="0"/>
        <w:adjustRightInd w:val="0"/>
        <w:spacing w:after="0" w:line="21" w:lineRule="exact"/>
        <w:rPr>
          <w:rFonts w:ascii="Symbol" w:hAnsi="Symbol" w:cs="Symbol"/>
        </w:rPr>
      </w:pPr>
    </w:p>
    <w:p w14:paraId="5B0BE648" w14:textId="77777777" w:rsidR="009B5940" w:rsidRPr="00EB49B8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9" w:lineRule="auto"/>
        <w:ind w:left="840" w:right="1280"/>
        <w:rPr>
          <w:rFonts w:ascii="Symbol" w:hAnsi="Symbol" w:cs="Symbol"/>
        </w:rPr>
      </w:pPr>
      <w:r>
        <w:rPr>
          <w:rFonts w:ascii="Arial" w:hAnsi="Arial" w:cs="Arial"/>
        </w:rPr>
        <w:t>Teaching Assistants support a range of children - delivering learning and therapy programmes</w:t>
      </w:r>
    </w:p>
    <w:p w14:paraId="728E3B0F" w14:textId="77777777" w:rsidR="00EB49B8" w:rsidRPr="00EB49B8" w:rsidRDefault="00EB49B8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/>
        <w:rPr>
          <w:rFonts w:ascii="Symbol" w:hAnsi="Symbol" w:cs="Symbol"/>
        </w:rPr>
      </w:pPr>
      <w:r>
        <w:rPr>
          <w:rFonts w:ascii="Arial" w:hAnsi="Arial" w:cs="Arial"/>
        </w:rPr>
        <w:t xml:space="preserve">Further guidance is sought from specialist agencies to assist school in planning </w:t>
      </w:r>
      <w:r w:rsidR="00BD0D7C">
        <w:rPr>
          <w:rFonts w:ascii="Arial" w:hAnsi="Arial" w:cs="Arial"/>
        </w:rPr>
        <w:t xml:space="preserve">and monitoring </w:t>
      </w:r>
      <w:r>
        <w:rPr>
          <w:rFonts w:ascii="Arial" w:hAnsi="Arial" w:cs="Arial"/>
        </w:rPr>
        <w:t xml:space="preserve">individualised provision </w:t>
      </w:r>
      <w:r w:rsidR="00BD0D7C">
        <w:rPr>
          <w:rFonts w:ascii="Arial" w:hAnsi="Arial" w:cs="Arial"/>
        </w:rPr>
        <w:t xml:space="preserve">and providing staff training </w:t>
      </w:r>
    </w:p>
    <w:p w14:paraId="557CA5A9" w14:textId="77777777" w:rsidR="009B5940" w:rsidRPr="004A47AC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/>
        <w:rPr>
          <w:rFonts w:ascii="Symbol" w:hAnsi="Symbol" w:cs="Symbol"/>
        </w:rPr>
      </w:pPr>
      <w:r w:rsidRPr="004A47AC">
        <w:rPr>
          <w:rFonts w:ascii="Arial" w:hAnsi="Arial" w:cs="Arial"/>
        </w:rPr>
        <w:t>The school is generally well-equipped with a range of learning aids and specific equipment</w:t>
      </w:r>
    </w:p>
    <w:p w14:paraId="29EC1DEF" w14:textId="77777777" w:rsidR="009B5940" w:rsidRPr="004A47AC" w:rsidRDefault="009B5940">
      <w:pPr>
        <w:widowControl w:val="0"/>
        <w:autoSpaceDE w:val="0"/>
        <w:autoSpaceDN w:val="0"/>
        <w:adjustRightInd w:val="0"/>
        <w:spacing w:after="0" w:line="24" w:lineRule="exact"/>
        <w:rPr>
          <w:rFonts w:ascii="Symbol" w:hAnsi="Symbol" w:cs="Symbol"/>
        </w:rPr>
      </w:pPr>
    </w:p>
    <w:p w14:paraId="624535FC" w14:textId="2C0E5C10" w:rsidR="009B5940" w:rsidRPr="004A47AC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8" w:lineRule="auto"/>
        <w:ind w:left="840" w:right="400"/>
        <w:rPr>
          <w:rFonts w:ascii="Symbol" w:hAnsi="Symbol" w:cs="Symbol"/>
        </w:rPr>
      </w:pPr>
      <w:r w:rsidRPr="004A47AC">
        <w:rPr>
          <w:rFonts w:ascii="Arial" w:hAnsi="Arial" w:cs="Arial"/>
        </w:rPr>
        <w:t xml:space="preserve">The </w:t>
      </w:r>
      <w:r w:rsidR="00B35FB0" w:rsidRPr="004A47AC">
        <w:rPr>
          <w:rFonts w:ascii="Arial" w:hAnsi="Arial" w:cs="Arial"/>
        </w:rPr>
        <w:t xml:space="preserve">Pastoral </w:t>
      </w:r>
      <w:r w:rsidR="005E54E9">
        <w:rPr>
          <w:rFonts w:ascii="Arial" w:hAnsi="Arial" w:cs="Arial"/>
        </w:rPr>
        <w:t>Leader</w:t>
      </w:r>
      <w:r w:rsidRPr="004A47AC">
        <w:rPr>
          <w:rFonts w:ascii="Arial" w:hAnsi="Arial" w:cs="Arial"/>
        </w:rPr>
        <w:t xml:space="preserve"> support</w:t>
      </w:r>
      <w:r w:rsidR="005E54E9">
        <w:rPr>
          <w:rFonts w:ascii="Arial" w:hAnsi="Arial" w:cs="Arial"/>
        </w:rPr>
        <w:t>s</w:t>
      </w:r>
      <w:r w:rsidRPr="004A47AC">
        <w:rPr>
          <w:rFonts w:ascii="Arial" w:hAnsi="Arial" w:cs="Arial"/>
        </w:rPr>
        <w:t xml:space="preserve"> a range of vulnerable pupils and their families</w:t>
      </w:r>
    </w:p>
    <w:p w14:paraId="1434EE6C" w14:textId="77777777" w:rsidR="009B5940" w:rsidRPr="004A47AC" w:rsidRDefault="009B5940">
      <w:pPr>
        <w:widowControl w:val="0"/>
        <w:autoSpaceDE w:val="0"/>
        <w:autoSpaceDN w:val="0"/>
        <w:adjustRightInd w:val="0"/>
        <w:spacing w:after="0" w:line="24" w:lineRule="exact"/>
        <w:rPr>
          <w:rFonts w:ascii="Symbol" w:hAnsi="Symbol" w:cs="Symbol"/>
        </w:rPr>
      </w:pPr>
    </w:p>
    <w:p w14:paraId="453FC435" w14:textId="77777777" w:rsidR="009B5940" w:rsidRPr="004A47AC" w:rsidRDefault="009B5940">
      <w:pPr>
        <w:widowControl w:val="0"/>
        <w:autoSpaceDE w:val="0"/>
        <w:autoSpaceDN w:val="0"/>
        <w:adjustRightInd w:val="0"/>
        <w:spacing w:after="0" w:line="24" w:lineRule="exact"/>
        <w:rPr>
          <w:rFonts w:ascii="Symbol" w:hAnsi="Symbol" w:cs="Symbol"/>
        </w:rPr>
      </w:pPr>
    </w:p>
    <w:p w14:paraId="3A56F6ED" w14:textId="368FE1F4" w:rsidR="009B5940" w:rsidRPr="004A47AC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8" w:lineRule="auto"/>
        <w:ind w:left="840" w:right="420"/>
        <w:rPr>
          <w:rFonts w:ascii="Symbol" w:hAnsi="Symbol" w:cs="Symbol"/>
        </w:rPr>
      </w:pPr>
      <w:r w:rsidRPr="004A47AC">
        <w:rPr>
          <w:rFonts w:ascii="Arial" w:hAnsi="Arial" w:cs="Arial"/>
        </w:rPr>
        <w:t>Recent training has taken place in SEND, asthma</w:t>
      </w:r>
      <w:r w:rsidR="00B35FB0" w:rsidRPr="004A47AC">
        <w:rPr>
          <w:rFonts w:ascii="Arial" w:hAnsi="Arial" w:cs="Arial"/>
        </w:rPr>
        <w:t xml:space="preserve"> and</w:t>
      </w:r>
      <w:r w:rsidRPr="004A47AC">
        <w:rPr>
          <w:rFonts w:ascii="Arial" w:hAnsi="Arial" w:cs="Arial"/>
        </w:rPr>
        <w:t xml:space="preserve"> </w:t>
      </w:r>
      <w:r w:rsidR="00B35FB0" w:rsidRPr="004A47AC">
        <w:rPr>
          <w:rFonts w:ascii="Arial" w:hAnsi="Arial" w:cs="Arial"/>
        </w:rPr>
        <w:t xml:space="preserve">attachment </w:t>
      </w:r>
      <w:r w:rsidRPr="004A47AC">
        <w:rPr>
          <w:rFonts w:ascii="Arial" w:hAnsi="Arial" w:cs="Arial"/>
        </w:rPr>
        <w:t>and there are a high number of trained first aiders</w:t>
      </w:r>
      <w:r w:rsidR="00600D08">
        <w:rPr>
          <w:rFonts w:ascii="Arial" w:hAnsi="Arial" w:cs="Arial"/>
        </w:rPr>
        <w:t xml:space="preserve"> including a number who have received additional training in Paediatric first aid</w:t>
      </w:r>
    </w:p>
    <w:p w14:paraId="354BBB7D" w14:textId="5E7D2A71" w:rsidR="009B5940" w:rsidRPr="004A47AC" w:rsidRDefault="009B5940">
      <w:pPr>
        <w:widowControl w:val="0"/>
        <w:autoSpaceDE w:val="0"/>
        <w:autoSpaceDN w:val="0"/>
        <w:adjustRightInd w:val="0"/>
        <w:spacing w:after="0" w:line="25" w:lineRule="exact"/>
        <w:rPr>
          <w:rFonts w:ascii="Symbol" w:hAnsi="Symbol" w:cs="Symbol"/>
        </w:rPr>
      </w:pPr>
    </w:p>
    <w:p w14:paraId="356478A3" w14:textId="3751579D" w:rsidR="009B5940" w:rsidRPr="004A47AC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8" w:lineRule="auto"/>
        <w:ind w:left="840" w:right="720"/>
        <w:rPr>
          <w:rFonts w:ascii="Symbol" w:hAnsi="Symbol" w:cs="Symbol"/>
        </w:rPr>
      </w:pPr>
      <w:r w:rsidRPr="004A47AC">
        <w:rPr>
          <w:rFonts w:ascii="Arial" w:hAnsi="Arial" w:cs="Arial"/>
        </w:rPr>
        <w:t>Additional training is arranged to support children who have other medical needs when necessary (e.g. diabetes)</w:t>
      </w:r>
    </w:p>
    <w:p w14:paraId="6A74D0F7" w14:textId="0A0ADEA6" w:rsidR="009B5940" w:rsidRPr="004A47AC" w:rsidRDefault="009B5940">
      <w:pPr>
        <w:widowControl w:val="0"/>
        <w:autoSpaceDE w:val="0"/>
        <w:autoSpaceDN w:val="0"/>
        <w:adjustRightInd w:val="0"/>
        <w:spacing w:after="0" w:line="24" w:lineRule="exact"/>
        <w:rPr>
          <w:rFonts w:ascii="Symbol" w:hAnsi="Symbol" w:cs="Symbol"/>
        </w:rPr>
      </w:pPr>
    </w:p>
    <w:p w14:paraId="1E818613" w14:textId="72D4399F" w:rsidR="009B5940" w:rsidRPr="004A47AC" w:rsidRDefault="006913E6" w:rsidP="00E43EE2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8" w:lineRule="auto"/>
        <w:ind w:left="840" w:right="360"/>
        <w:rPr>
          <w:rFonts w:ascii="Symbol" w:hAnsi="Symbol" w:cs="Symbol"/>
        </w:rPr>
      </w:pPr>
      <w:r w:rsidRPr="004A47AC">
        <w:rPr>
          <w:rFonts w:ascii="Arial" w:hAnsi="Arial" w:cs="Arial"/>
        </w:rPr>
        <w:t>Training is arranged to support children with emotional needs to raise staff awareness and develop strategies through which to provide support</w:t>
      </w:r>
    </w:p>
    <w:p w14:paraId="6A01416B" w14:textId="16C797DF" w:rsidR="00B7496D" w:rsidRPr="004A47AC" w:rsidRDefault="006913E6" w:rsidP="00B7496D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/>
        <w:rPr>
          <w:rFonts w:ascii="Symbol" w:hAnsi="Symbol" w:cs="Symbol"/>
        </w:rPr>
      </w:pPr>
      <w:r w:rsidRPr="004A47AC">
        <w:rPr>
          <w:rFonts w:ascii="Arial" w:hAnsi="Arial" w:cs="Arial"/>
        </w:rPr>
        <w:t>Audit checklist used annually to identify potential barriers and action plan to address</w:t>
      </w:r>
    </w:p>
    <w:p w14:paraId="4D37A0C1" w14:textId="5D8D9FE1" w:rsidR="009B5940" w:rsidRPr="004A47AC" w:rsidRDefault="006913E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Symbol" w:hAnsi="Symbol" w:cs="Symbol"/>
        </w:rPr>
      </w:pPr>
      <w:r w:rsidRPr="004A47AC">
        <w:rPr>
          <w:rFonts w:ascii="Arial" w:hAnsi="Arial" w:cs="Arial"/>
        </w:rPr>
        <w:t>Additional guidance sought from agencies to support the needs of specific children</w:t>
      </w:r>
    </w:p>
    <w:p w14:paraId="6A1EE1C1" w14:textId="77777777" w:rsidR="009B5940" w:rsidRPr="004A47AC" w:rsidRDefault="009B594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</w:rPr>
      </w:pPr>
    </w:p>
    <w:p w14:paraId="3DC79A8E" w14:textId="22178AAB" w:rsidR="009B5940" w:rsidRPr="004A47AC" w:rsidRDefault="006913E6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center"/>
        <w:rPr>
          <w:rFonts w:ascii="Arial" w:hAnsi="Arial" w:cs="Arial"/>
          <w:b/>
          <w:bCs/>
        </w:rPr>
      </w:pPr>
      <w:r w:rsidRPr="004A47AC">
        <w:rPr>
          <w:rFonts w:ascii="Arial" w:hAnsi="Arial" w:cs="Arial"/>
          <w:b/>
          <w:bCs/>
        </w:rPr>
        <w:t>The following, details specific anticipatory activities aimed to increase accessibility for children with SEND to the curriculum, the physical environment and to information.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1920"/>
        <w:gridCol w:w="2616"/>
        <w:gridCol w:w="1984"/>
        <w:gridCol w:w="1740"/>
        <w:gridCol w:w="1550"/>
      </w:tblGrid>
      <w:tr w:rsidR="008A3F4F" w14:paraId="3A0182BA" w14:textId="77777777" w:rsidTr="004D07D3">
        <w:tc>
          <w:tcPr>
            <w:tcW w:w="1920" w:type="dxa"/>
            <w:vAlign w:val="bottom"/>
          </w:tcPr>
          <w:p w14:paraId="2D811394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34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Objectives</w:t>
            </w:r>
          </w:p>
        </w:tc>
        <w:tc>
          <w:tcPr>
            <w:tcW w:w="2616" w:type="dxa"/>
            <w:vAlign w:val="bottom"/>
          </w:tcPr>
          <w:p w14:paraId="4BD8CE03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420" w:hanging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Tasks</w:t>
            </w:r>
          </w:p>
        </w:tc>
        <w:tc>
          <w:tcPr>
            <w:tcW w:w="1984" w:type="dxa"/>
            <w:vAlign w:val="bottom"/>
          </w:tcPr>
          <w:p w14:paraId="57641A3C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Resources</w:t>
            </w:r>
          </w:p>
        </w:tc>
        <w:tc>
          <w:tcPr>
            <w:tcW w:w="1740" w:type="dxa"/>
            <w:vAlign w:val="bottom"/>
          </w:tcPr>
          <w:p w14:paraId="364F6523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Lead</w:t>
            </w:r>
          </w:p>
        </w:tc>
        <w:tc>
          <w:tcPr>
            <w:tcW w:w="1550" w:type="dxa"/>
            <w:vAlign w:val="bottom"/>
          </w:tcPr>
          <w:p w14:paraId="1EE7B46D" w14:textId="572574F3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Monitor</w:t>
            </w:r>
          </w:p>
        </w:tc>
      </w:tr>
      <w:tr w:rsidR="008A3F4F" w14:paraId="6759B050" w14:textId="77777777" w:rsidTr="004D07D3">
        <w:tc>
          <w:tcPr>
            <w:tcW w:w="1920" w:type="dxa"/>
            <w:vAlign w:val="bottom"/>
          </w:tcPr>
          <w:p w14:paraId="6DB41FB1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4A35A4">
              <w:rPr>
                <w:rFonts w:ascii="Arial" w:hAnsi="Arial" w:cs="Arial"/>
              </w:rPr>
              <w:t>create environment to support needs of children with ADHD</w:t>
            </w:r>
          </w:p>
        </w:tc>
        <w:tc>
          <w:tcPr>
            <w:tcW w:w="2616" w:type="dxa"/>
          </w:tcPr>
          <w:p w14:paraId="3230BA5E" w14:textId="77777777" w:rsidR="008A3F4F" w:rsidRDefault="008A3F4F" w:rsidP="004A47A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7"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Purchase a range of ‘fiddle toys’,</w:t>
            </w:r>
            <w:r w:rsidR="00F81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timers</w:t>
            </w:r>
          </w:p>
          <w:p w14:paraId="126A85BD" w14:textId="77777777" w:rsidR="008A3F4F" w:rsidRDefault="008A3F4F" w:rsidP="00F81B3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Raise staff awareness</w:t>
            </w:r>
          </w:p>
        </w:tc>
        <w:tc>
          <w:tcPr>
            <w:tcW w:w="1984" w:type="dxa"/>
          </w:tcPr>
          <w:p w14:paraId="1B99521E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Arial" w:hAnsi="Arial" w:cs="Arial"/>
                <w:w w:val="97"/>
              </w:rPr>
            </w:pPr>
            <w:r>
              <w:rPr>
                <w:rFonts w:ascii="Arial" w:hAnsi="Arial" w:cs="Arial"/>
                <w:w w:val="97"/>
              </w:rPr>
              <w:t>£100</w:t>
            </w:r>
          </w:p>
          <w:p w14:paraId="63F0140D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Arial" w:hAnsi="Arial" w:cs="Arial"/>
                <w:w w:val="97"/>
              </w:rPr>
            </w:pPr>
          </w:p>
          <w:p w14:paraId="0C3E17AF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49B3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1740" w:type="dxa"/>
          </w:tcPr>
          <w:p w14:paraId="5C5B298C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 w:cs="Arial"/>
              </w:rPr>
              <w:t>GW</w:t>
            </w:r>
          </w:p>
        </w:tc>
        <w:tc>
          <w:tcPr>
            <w:tcW w:w="1550" w:type="dxa"/>
          </w:tcPr>
          <w:p w14:paraId="3055D1AD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 w:cs="Arial"/>
                <w:w w:val="99"/>
              </w:rPr>
              <w:t>Inclusion Team</w:t>
            </w:r>
          </w:p>
        </w:tc>
      </w:tr>
      <w:tr w:rsidR="008A3F4F" w14:paraId="45D1CBA4" w14:textId="77777777" w:rsidTr="004D07D3">
        <w:tc>
          <w:tcPr>
            <w:tcW w:w="1920" w:type="dxa"/>
          </w:tcPr>
          <w:p w14:paraId="76CDDE6D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20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To ensure any</w:t>
            </w:r>
          </w:p>
          <w:p w14:paraId="52DAF4FB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building work will</w:t>
            </w:r>
            <w:r w:rsidR="00404A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support children</w:t>
            </w:r>
          </w:p>
          <w:p w14:paraId="34F524EA" w14:textId="77777777" w:rsidR="008A3F4F" w:rsidRDefault="008A3F4F" w:rsidP="00B35FB0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with visual</w:t>
            </w:r>
            <w:r>
              <w:rPr>
                <w:rFonts w:ascii="Arial" w:hAnsi="Arial" w:cs="Arial"/>
              </w:rPr>
              <w:tab/>
            </w:r>
          </w:p>
          <w:p w14:paraId="3B95F5C8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impairments</w:t>
            </w:r>
          </w:p>
        </w:tc>
        <w:tc>
          <w:tcPr>
            <w:tcW w:w="2616" w:type="dxa"/>
          </w:tcPr>
          <w:p w14:paraId="0302CC28" w14:textId="77777777" w:rsidR="008A3F4F" w:rsidRDefault="008A3F4F" w:rsidP="00F81B3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When decorating, choosing</w:t>
            </w:r>
            <w:r w:rsidR="00F81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carpet colours or furniture,</w:t>
            </w:r>
          </w:p>
          <w:p w14:paraId="1D5ECD7C" w14:textId="77777777" w:rsidR="008A3F4F" w:rsidRDefault="008A3F4F" w:rsidP="00F81B3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choices are made bearing in</w:t>
            </w:r>
            <w:r w:rsidR="00F81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mind the need for clear contrasts</w:t>
            </w:r>
          </w:p>
        </w:tc>
        <w:tc>
          <w:tcPr>
            <w:tcW w:w="1984" w:type="dxa"/>
          </w:tcPr>
          <w:p w14:paraId="58FDD54E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Consideration at time of purchase</w:t>
            </w:r>
          </w:p>
        </w:tc>
        <w:tc>
          <w:tcPr>
            <w:tcW w:w="1740" w:type="dxa"/>
          </w:tcPr>
          <w:p w14:paraId="1CECF837" w14:textId="1889F078" w:rsidR="008A3F4F" w:rsidRDefault="004D07D3" w:rsidP="0031459D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EH</w:t>
            </w:r>
          </w:p>
        </w:tc>
        <w:tc>
          <w:tcPr>
            <w:tcW w:w="1550" w:type="dxa"/>
          </w:tcPr>
          <w:p w14:paraId="2E7E7EC3" w14:textId="75F67599" w:rsidR="008A3F4F" w:rsidRDefault="004D07D3" w:rsidP="004D0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EH / GW</w:t>
            </w:r>
          </w:p>
        </w:tc>
      </w:tr>
      <w:tr w:rsidR="008A3F4F" w14:paraId="3D30A908" w14:textId="77777777" w:rsidTr="004D07D3">
        <w:tc>
          <w:tcPr>
            <w:tcW w:w="1920" w:type="dxa"/>
          </w:tcPr>
          <w:p w14:paraId="1C7E3363" w14:textId="77777777" w:rsidR="008A3F4F" w:rsidRPr="007903E5" w:rsidRDefault="008A3F4F" w:rsidP="00B35FB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20" w:hanging="61"/>
              <w:rPr>
                <w:rFonts w:ascii="Times New Roman" w:hAnsi="Times New Roman" w:cs="Times New Roman"/>
              </w:rPr>
            </w:pPr>
            <w:r w:rsidRPr="007903E5">
              <w:rPr>
                <w:rFonts w:ascii="Arial" w:hAnsi="Arial" w:cs="Arial"/>
              </w:rPr>
              <w:t>To support</w:t>
            </w:r>
          </w:p>
          <w:p w14:paraId="30862A84" w14:textId="77777777" w:rsidR="008A3F4F" w:rsidRPr="007903E5" w:rsidRDefault="008A3F4F" w:rsidP="00B35FB0">
            <w:pPr>
              <w:widowControl w:val="0"/>
              <w:autoSpaceDE w:val="0"/>
              <w:autoSpaceDN w:val="0"/>
              <w:adjustRightInd w:val="0"/>
              <w:ind w:left="120" w:hanging="61"/>
              <w:rPr>
                <w:rFonts w:ascii="Times New Roman" w:hAnsi="Times New Roman" w:cs="Times New Roman"/>
              </w:rPr>
            </w:pPr>
            <w:r w:rsidRPr="007903E5">
              <w:rPr>
                <w:rFonts w:ascii="Arial" w:hAnsi="Arial" w:cs="Arial"/>
              </w:rPr>
              <w:t>vulnerable</w:t>
            </w:r>
          </w:p>
          <w:p w14:paraId="2619E3B8" w14:textId="77777777" w:rsidR="008A3F4F" w:rsidRDefault="004A35A4" w:rsidP="00B35FB0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A3F4F" w:rsidRPr="007903E5">
              <w:rPr>
                <w:rFonts w:ascii="Arial" w:hAnsi="Arial" w:cs="Arial"/>
              </w:rPr>
              <w:t>children</w:t>
            </w:r>
          </w:p>
        </w:tc>
        <w:tc>
          <w:tcPr>
            <w:tcW w:w="2616" w:type="dxa"/>
          </w:tcPr>
          <w:p w14:paraId="37F7D8C1" w14:textId="7467737B" w:rsidR="008A3F4F" w:rsidRDefault="00B35FB0" w:rsidP="008A3F4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Pastoral </w:t>
            </w:r>
            <w:r w:rsidR="004C4B03">
              <w:rPr>
                <w:rFonts w:ascii="Arial" w:hAnsi="Arial" w:cs="Arial"/>
              </w:rPr>
              <w:t>Lead</w:t>
            </w:r>
            <w:r>
              <w:rPr>
                <w:rFonts w:ascii="Arial" w:hAnsi="Arial" w:cs="Arial"/>
              </w:rPr>
              <w:t xml:space="preserve"> to maintain regular contact with vulnerable families </w:t>
            </w:r>
          </w:p>
          <w:p w14:paraId="64F7603C" w14:textId="3A21027B" w:rsidR="00B35FB0" w:rsidRDefault="00B35FB0" w:rsidP="008A3F4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Check-ins with named children</w:t>
            </w:r>
          </w:p>
          <w:p w14:paraId="369661CC" w14:textId="77777777" w:rsidR="00B35FB0" w:rsidRDefault="00B35FB0" w:rsidP="008A3F4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lunchtime provision </w:t>
            </w:r>
          </w:p>
          <w:p w14:paraId="4A41D48C" w14:textId="4C8235E7" w:rsidR="00B35FB0" w:rsidRPr="008A3F4F" w:rsidRDefault="00B35FB0" w:rsidP="008A3F4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CPOMS to share information across relevant staff</w:t>
            </w:r>
          </w:p>
        </w:tc>
        <w:tc>
          <w:tcPr>
            <w:tcW w:w="1984" w:type="dxa"/>
          </w:tcPr>
          <w:p w14:paraId="5A83DC5E" w14:textId="77777777" w:rsidR="008A3F4F" w:rsidRDefault="008A3F4F" w:rsidP="00314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E5">
              <w:rPr>
                <w:rFonts w:ascii="Arial" w:hAnsi="Arial" w:cs="Arial"/>
                <w:w w:val="99"/>
              </w:rPr>
              <w:t>(time)</w:t>
            </w:r>
          </w:p>
        </w:tc>
        <w:tc>
          <w:tcPr>
            <w:tcW w:w="1740" w:type="dxa"/>
          </w:tcPr>
          <w:p w14:paraId="0FA9F65E" w14:textId="3F9CDED5" w:rsidR="008A3F4F" w:rsidRDefault="00B35FB0" w:rsidP="0031459D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CQ</w:t>
            </w:r>
          </w:p>
        </w:tc>
        <w:tc>
          <w:tcPr>
            <w:tcW w:w="1550" w:type="dxa"/>
          </w:tcPr>
          <w:p w14:paraId="065D1D10" w14:textId="5407893D" w:rsidR="008A3F4F" w:rsidRDefault="00B35FB0" w:rsidP="0031459D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EH</w:t>
            </w:r>
          </w:p>
        </w:tc>
      </w:tr>
      <w:tr w:rsidR="008A3F4F" w14:paraId="7D8E7461" w14:textId="77777777" w:rsidTr="004D07D3">
        <w:tc>
          <w:tcPr>
            <w:tcW w:w="1920" w:type="dxa"/>
          </w:tcPr>
          <w:p w14:paraId="0ED176EB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To ensure staff</w:t>
            </w:r>
          </w:p>
          <w:p w14:paraId="14CBD523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ind w:left="120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are trained to</w:t>
            </w:r>
          </w:p>
          <w:p w14:paraId="6ABC694B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20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support children</w:t>
            </w:r>
          </w:p>
          <w:p w14:paraId="59204A52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20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with medical</w:t>
            </w:r>
          </w:p>
          <w:p w14:paraId="46D01118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20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conditions.</w:t>
            </w:r>
          </w:p>
        </w:tc>
        <w:tc>
          <w:tcPr>
            <w:tcW w:w="2616" w:type="dxa"/>
          </w:tcPr>
          <w:p w14:paraId="372C8F60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Update staff training annually in</w:t>
            </w:r>
          </w:p>
          <w:p w14:paraId="43851E8E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Arial" w:hAnsi="Arial" w:cs="Arial"/>
              </w:rPr>
              <w:t>Asthma</w:t>
            </w:r>
          </w:p>
          <w:p w14:paraId="64F20EC4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Arial" w:hAnsi="Arial" w:cs="Arial"/>
              </w:rPr>
              <w:t>Epilepsy</w:t>
            </w:r>
          </w:p>
          <w:p w14:paraId="70377F6F" w14:textId="77777777" w:rsidR="004D07D3" w:rsidRDefault="008A3F4F" w:rsidP="008A3F4F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Arial" w:hAnsi="Arial" w:cs="Arial"/>
              </w:rPr>
              <w:t>Diabetes</w:t>
            </w:r>
          </w:p>
          <w:p w14:paraId="4D440FE2" w14:textId="2090DB3D" w:rsidR="004D07D3" w:rsidRPr="004D07D3" w:rsidRDefault="004D07D3" w:rsidP="004D07D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4" w:lineRule="exact"/>
              <w:ind w:left="123" w:hanging="123"/>
              <w:rPr>
                <w:rFonts w:ascii="Arial" w:hAnsi="Arial" w:cs="Arial"/>
              </w:rPr>
            </w:pPr>
            <w:r w:rsidRPr="004D07D3">
              <w:rPr>
                <w:rFonts w:ascii="Arial" w:hAnsi="Arial" w:cs="Arial"/>
              </w:rPr>
              <w:t>Nut allergies</w:t>
            </w:r>
          </w:p>
          <w:p w14:paraId="299F63BE" w14:textId="77777777" w:rsidR="008A3F4F" w:rsidRDefault="008A3F4F" w:rsidP="00404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and as required in other specific</w:t>
            </w:r>
            <w:r w:rsidR="00404A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conditions</w:t>
            </w:r>
          </w:p>
        </w:tc>
        <w:tc>
          <w:tcPr>
            <w:tcW w:w="1984" w:type="dxa"/>
          </w:tcPr>
          <w:p w14:paraId="71878012" w14:textId="77777777" w:rsidR="008A3F4F" w:rsidRPr="00B35FB0" w:rsidRDefault="00B35FB0" w:rsidP="00B35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B35FB0">
              <w:rPr>
                <w:rFonts w:ascii="Arial" w:hAnsi="Arial" w:cs="Arial"/>
              </w:rPr>
              <w:t>S</w:t>
            </w:r>
            <w:r w:rsidR="008A3F4F" w:rsidRPr="00B35FB0">
              <w:rPr>
                <w:rFonts w:ascii="Arial" w:hAnsi="Arial" w:cs="Arial"/>
              </w:rPr>
              <w:t>taff</w:t>
            </w:r>
            <w:r w:rsidRPr="00B35FB0">
              <w:rPr>
                <w:rFonts w:ascii="Arial" w:hAnsi="Arial" w:cs="Arial"/>
              </w:rPr>
              <w:t xml:space="preserve"> m</w:t>
            </w:r>
            <w:r w:rsidR="008A3F4F" w:rsidRPr="00B35FB0">
              <w:rPr>
                <w:rFonts w:ascii="Arial" w:hAnsi="Arial" w:cs="Arial"/>
              </w:rPr>
              <w:t>eetings</w:t>
            </w:r>
          </w:p>
          <w:p w14:paraId="509BABD9" w14:textId="7AA136B9" w:rsidR="00B35FB0" w:rsidRDefault="00B35FB0" w:rsidP="00B35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0">
              <w:rPr>
                <w:rFonts w:ascii="Arial" w:hAnsi="Arial" w:cs="Arial"/>
              </w:rPr>
              <w:t>Invitations to named staff if required to support specific need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7F1C7DBE" w14:textId="77777777" w:rsidR="008A3F4F" w:rsidRDefault="008A3F4F" w:rsidP="0031459D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GW</w:t>
            </w:r>
          </w:p>
        </w:tc>
        <w:tc>
          <w:tcPr>
            <w:tcW w:w="1550" w:type="dxa"/>
          </w:tcPr>
          <w:p w14:paraId="3BFD4009" w14:textId="045F94FF" w:rsidR="008A3F4F" w:rsidRDefault="00B35FB0" w:rsidP="008A3F4F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EH / GW</w:t>
            </w:r>
          </w:p>
        </w:tc>
      </w:tr>
      <w:tr w:rsidR="008A3F4F" w14:paraId="051FD340" w14:textId="77777777" w:rsidTr="004D07D3">
        <w:tc>
          <w:tcPr>
            <w:tcW w:w="1920" w:type="dxa"/>
          </w:tcPr>
          <w:p w14:paraId="5D13A8A5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To ensure that</w:t>
            </w:r>
          </w:p>
          <w:p w14:paraId="5639A213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 are trained</w:t>
            </w:r>
          </w:p>
          <w:p w14:paraId="7C0B8E76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to support pupils</w:t>
            </w:r>
          </w:p>
          <w:p w14:paraId="626543B8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with emotional</w:t>
            </w:r>
          </w:p>
          <w:p w14:paraId="61E3D79D" w14:textId="77777777" w:rsidR="008A3F4F" w:rsidRDefault="008A3F4F" w:rsidP="008A3F4F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needs</w:t>
            </w:r>
          </w:p>
        </w:tc>
        <w:tc>
          <w:tcPr>
            <w:tcW w:w="2616" w:type="dxa"/>
          </w:tcPr>
          <w:p w14:paraId="7CD37FD8" w14:textId="3B2B7813" w:rsidR="008A3F4F" w:rsidRDefault="008A3F4F" w:rsidP="004A47AC">
            <w:pPr>
              <w:widowControl w:val="0"/>
              <w:autoSpaceDE w:val="0"/>
              <w:autoSpaceDN w:val="0"/>
              <w:adjustRightInd w:val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All the staff are trained every 3</w:t>
            </w:r>
            <w:r w:rsidR="008A6547">
              <w:rPr>
                <w:rFonts w:ascii="Arial" w:hAnsi="Arial" w:cs="Arial"/>
              </w:rPr>
              <w:t xml:space="preserve"> </w:t>
            </w:r>
            <w:r w:rsidR="004D07D3">
              <w:rPr>
                <w:rFonts w:ascii="Arial" w:hAnsi="Arial" w:cs="Arial"/>
              </w:rPr>
              <w:t xml:space="preserve">years in </w:t>
            </w:r>
            <w:proofErr w:type="spellStart"/>
            <w:r w:rsidR="004D07D3">
              <w:rPr>
                <w:rFonts w:ascii="Arial" w:hAnsi="Arial" w:cs="Arial"/>
              </w:rPr>
              <w:t>Team</w:t>
            </w:r>
            <w:r>
              <w:rPr>
                <w:rFonts w:ascii="Arial" w:hAnsi="Arial" w:cs="Arial"/>
              </w:rPr>
              <w:t>Teach</w:t>
            </w:r>
            <w:proofErr w:type="spellEnd"/>
            <w:r>
              <w:rPr>
                <w:rFonts w:ascii="Arial" w:hAnsi="Arial" w:cs="Arial"/>
              </w:rPr>
              <w:t xml:space="preserve"> and new</w:t>
            </w:r>
          </w:p>
          <w:p w14:paraId="58DC6B31" w14:textId="77777777" w:rsidR="008A3F4F" w:rsidRDefault="008A3F4F" w:rsidP="004A47AC">
            <w:pPr>
              <w:widowControl w:val="0"/>
              <w:autoSpaceDE w:val="0"/>
              <w:autoSpaceDN w:val="0"/>
              <w:adjustRightInd w:val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staff attend </w:t>
            </w:r>
            <w:r w:rsidR="008A6547">
              <w:rPr>
                <w:rFonts w:ascii="Arial" w:hAnsi="Arial" w:cs="Arial"/>
              </w:rPr>
              <w:t xml:space="preserve">open </w:t>
            </w:r>
            <w:r>
              <w:rPr>
                <w:rFonts w:ascii="Arial" w:hAnsi="Arial" w:cs="Arial"/>
              </w:rPr>
              <w:t xml:space="preserve">sessions </w:t>
            </w:r>
          </w:p>
        </w:tc>
        <w:tc>
          <w:tcPr>
            <w:tcW w:w="1984" w:type="dxa"/>
          </w:tcPr>
          <w:p w14:paraId="1B091C08" w14:textId="77777777" w:rsidR="008A3F4F" w:rsidRDefault="008A3F4F" w:rsidP="004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1 day INSET</w:t>
            </w:r>
          </w:p>
          <w:p w14:paraId="47852198" w14:textId="77777777" w:rsidR="008A3F4F" w:rsidRDefault="008A3F4F" w:rsidP="004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w w:val="99"/>
              </w:rPr>
              <w:t>every 3 years</w:t>
            </w:r>
          </w:p>
          <w:p w14:paraId="59669105" w14:textId="342C0AF6" w:rsidR="008A3F4F" w:rsidRDefault="00B35FB0" w:rsidP="004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="008A3F4F">
              <w:rPr>
                <w:rFonts w:ascii="Arial" w:hAnsi="Arial" w:cs="Arial"/>
              </w:rPr>
              <w:t>ew staff</w:t>
            </w:r>
          </w:p>
          <w:p w14:paraId="4ED64DA0" w14:textId="606B7A3C" w:rsidR="008A3F4F" w:rsidRDefault="00B35FB0" w:rsidP="004A35A4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 xml:space="preserve">booked onto open courses </w:t>
            </w:r>
          </w:p>
        </w:tc>
        <w:tc>
          <w:tcPr>
            <w:tcW w:w="1740" w:type="dxa"/>
          </w:tcPr>
          <w:p w14:paraId="7D28869C" w14:textId="77777777" w:rsidR="008A3F4F" w:rsidRDefault="008A3F4F" w:rsidP="008A3F4F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Team Teach trainers</w:t>
            </w:r>
          </w:p>
        </w:tc>
        <w:tc>
          <w:tcPr>
            <w:tcW w:w="1550" w:type="dxa"/>
          </w:tcPr>
          <w:p w14:paraId="16C0FFBE" w14:textId="61E3B1B5" w:rsidR="008A3F4F" w:rsidRDefault="008A3F4F" w:rsidP="0031459D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EH / GW</w:t>
            </w:r>
          </w:p>
        </w:tc>
      </w:tr>
      <w:tr w:rsidR="008A3F4F" w14:paraId="5E6A46A6" w14:textId="77777777" w:rsidTr="004D07D3">
        <w:tc>
          <w:tcPr>
            <w:tcW w:w="1920" w:type="dxa"/>
          </w:tcPr>
          <w:p w14:paraId="30F7ECB5" w14:textId="77777777" w:rsidR="008A3F4F" w:rsidRDefault="008A3F4F" w:rsidP="00B35FB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consistency in expectations and strategies</w:t>
            </w:r>
          </w:p>
        </w:tc>
        <w:tc>
          <w:tcPr>
            <w:tcW w:w="2616" w:type="dxa"/>
          </w:tcPr>
          <w:p w14:paraId="3240A6E8" w14:textId="77777777" w:rsidR="008A3F4F" w:rsidRDefault="008A3F4F" w:rsidP="004A47A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My Plans and Personal</w:t>
            </w:r>
          </w:p>
          <w:p w14:paraId="754FF33C" w14:textId="222107A7" w:rsidR="008A3F4F" w:rsidRDefault="008A3F4F" w:rsidP="004A47AC">
            <w:pPr>
              <w:widowControl w:val="0"/>
              <w:autoSpaceDE w:val="0"/>
              <w:autoSpaceDN w:val="0"/>
              <w:adjustRightInd w:val="0"/>
              <w:ind w:left="-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Passports written for named</w:t>
            </w:r>
            <w:r w:rsidR="00BD0D7C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hildren</w:t>
            </w:r>
            <w:r w:rsidR="002927F3">
              <w:rPr>
                <w:rFonts w:ascii="Arial" w:hAnsi="Arial" w:cs="Arial"/>
              </w:rPr>
              <w:t xml:space="preserve"> (with support from </w:t>
            </w:r>
            <w:r w:rsidR="004D07D3">
              <w:rPr>
                <w:rFonts w:ascii="Arial" w:hAnsi="Arial" w:cs="Arial"/>
              </w:rPr>
              <w:t>SEMH teacher</w:t>
            </w:r>
            <w:r w:rsidR="002927F3">
              <w:rPr>
                <w:rFonts w:ascii="Arial" w:hAnsi="Arial" w:cs="Arial"/>
              </w:rPr>
              <w:t>)</w:t>
            </w:r>
          </w:p>
          <w:p w14:paraId="173346A7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2A1FE7" w14:textId="77777777" w:rsidR="008A3F4F" w:rsidRDefault="008A3F4F" w:rsidP="004A35A4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Time</w:t>
            </w:r>
          </w:p>
          <w:p w14:paraId="5C16B356" w14:textId="77777777" w:rsidR="008A3F4F" w:rsidRDefault="008A3F4F" w:rsidP="004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(support staff</w:t>
            </w:r>
          </w:p>
          <w:p w14:paraId="6DEAE2F3" w14:textId="77777777" w:rsidR="008A3F4F" w:rsidRDefault="008A3F4F" w:rsidP="004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99"/>
              </w:rPr>
            </w:pPr>
            <w:r>
              <w:rPr>
                <w:rFonts w:ascii="Arial" w:hAnsi="Arial" w:cs="Arial"/>
                <w:w w:val="99"/>
              </w:rPr>
              <w:t>in writing)</w:t>
            </w:r>
          </w:p>
        </w:tc>
        <w:tc>
          <w:tcPr>
            <w:tcW w:w="1740" w:type="dxa"/>
          </w:tcPr>
          <w:p w14:paraId="67117604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Class</w:t>
            </w:r>
          </w:p>
          <w:p w14:paraId="23E96D78" w14:textId="77777777" w:rsidR="008A3F4F" w:rsidRDefault="008A3F4F" w:rsidP="008A3F4F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Arial" w:hAnsi="Arial" w:cs="Arial"/>
                <w:w w:val="99"/>
              </w:rPr>
            </w:pPr>
            <w:r>
              <w:rPr>
                <w:rFonts w:ascii="Arial" w:hAnsi="Arial" w:cs="Arial"/>
                <w:w w:val="99"/>
              </w:rPr>
              <w:t>Teacher</w:t>
            </w:r>
          </w:p>
        </w:tc>
        <w:tc>
          <w:tcPr>
            <w:tcW w:w="1550" w:type="dxa"/>
          </w:tcPr>
          <w:p w14:paraId="4D194B4A" w14:textId="772559FF" w:rsidR="008A3F4F" w:rsidRDefault="002927F3" w:rsidP="002927F3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jc w:val="center"/>
              <w:rPr>
                <w:rFonts w:ascii="Arial" w:hAnsi="Arial" w:cs="Arial"/>
                <w:w w:val="99"/>
              </w:rPr>
            </w:pPr>
            <w:r>
              <w:rPr>
                <w:rFonts w:ascii="Arial" w:hAnsi="Arial" w:cs="Arial"/>
              </w:rPr>
              <w:t>GW / EH</w:t>
            </w:r>
          </w:p>
        </w:tc>
      </w:tr>
    </w:tbl>
    <w:p w14:paraId="2E25364E" w14:textId="77777777" w:rsidR="008A3F4F" w:rsidRDefault="008A3F4F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12CAB" w14:textId="77777777" w:rsidR="00410B70" w:rsidRDefault="00410B70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B9043" w14:textId="77777777" w:rsidR="009B5940" w:rsidRDefault="00410B7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r>
        <w:rPr>
          <w:rFonts w:ascii="Arial" w:hAnsi="Arial" w:cs="Arial"/>
          <w:b/>
          <w:bCs/>
          <w:sz w:val="24"/>
          <w:szCs w:val="24"/>
        </w:rPr>
        <w:t>M</w:t>
      </w:r>
      <w:r w:rsidR="006913E6">
        <w:rPr>
          <w:rFonts w:ascii="Arial" w:hAnsi="Arial" w:cs="Arial"/>
          <w:b/>
          <w:bCs/>
          <w:sz w:val="24"/>
          <w:szCs w:val="24"/>
        </w:rPr>
        <w:t>onitoring:</w:t>
      </w:r>
    </w:p>
    <w:p w14:paraId="061A22A6" w14:textId="77777777" w:rsidR="009B5940" w:rsidRDefault="009B594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33AFF8A5" w14:textId="682F4584" w:rsidR="009B5940" w:rsidRDefault="006913E6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20" w:right="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performance of individuals continues to be monitored on a termly basis through Progress Meetings with the Head Teacher, Key Stage Leader and Class teacher. The performance of groups, including those with SEN and/or a disability, takes place on a termly basis with each class teacher during Progress Meetings.</w:t>
      </w:r>
    </w:p>
    <w:p w14:paraId="00E2B094" w14:textId="77777777" w:rsidR="009B5940" w:rsidRDefault="009B594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14:paraId="04728DEA" w14:textId="1E56545A" w:rsidR="009B5940" w:rsidRDefault="006913E6" w:rsidP="004C4B0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20" w:right="180"/>
        <w:rPr>
          <w:rFonts w:ascii="Times New Roman" w:hAnsi="Times New Roman" w:cs="Times New Roman"/>
          <w:sz w:val="24"/>
          <w:szCs w:val="24"/>
        </w:rPr>
        <w:sectPr w:rsidR="009B5940">
          <w:pgSz w:w="11900" w:h="16838"/>
          <w:pgMar w:top="1420" w:right="966" w:bottom="150" w:left="960" w:header="720" w:footer="720" w:gutter="0"/>
          <w:cols w:space="720" w:equalWidth="0">
            <w:col w:w="9980"/>
          </w:cols>
          <w:noEndnote/>
        </w:sectPr>
      </w:pPr>
      <w:r>
        <w:rPr>
          <w:rFonts w:ascii="Arial" w:hAnsi="Arial" w:cs="Arial"/>
          <w:sz w:val="24"/>
          <w:szCs w:val="24"/>
        </w:rPr>
        <w:t>The Head Teacher maintains a ‘Discrimination Record’ which details any reported incidents of discrimination, including disability discrimination, and the subsequent action that has been carried out by the staff. All such incidents will be</w:t>
      </w:r>
      <w:r w:rsidR="004C4B03">
        <w:rPr>
          <w:rFonts w:ascii="Arial" w:hAnsi="Arial" w:cs="Arial"/>
          <w:sz w:val="24"/>
          <w:szCs w:val="24"/>
        </w:rPr>
        <w:t xml:space="preserve"> reported within 48hrs to the Trust.</w:t>
      </w:r>
    </w:p>
    <w:p w14:paraId="39BAEEFC" w14:textId="77777777" w:rsidR="009B5940" w:rsidRDefault="009B59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6F18BE" w14:textId="77777777" w:rsidR="009B5940" w:rsidRDefault="009B59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15156D" w14:textId="77777777" w:rsidR="009B5940" w:rsidRDefault="009B59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E3DFBA" w14:textId="77777777" w:rsidR="009B5940" w:rsidRDefault="009B59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0A8FFA" w14:textId="6D80BD34" w:rsidR="009B5940" w:rsidRDefault="009B5940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14:paraId="7EE76E05" w14:textId="0F74B905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0BEAAA65" w14:textId="4497934C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05FAA3B4" w14:textId="7B66E2BD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35156F43" w14:textId="125A27E6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27B94BC4" w14:textId="0A9C744D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2F265623" w14:textId="6CC33DFA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192D81AE" w14:textId="01D4AC62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56E5D99B" w14:textId="4AD9FD61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27DA5C90" w14:textId="7F1DD07B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35D40C86" w14:textId="22F144AD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1CE46C14" w14:textId="0212FCD5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2D7A2862" w14:textId="426C0980" w:rsid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p w14:paraId="45B5526F" w14:textId="77777777" w:rsidR="00880245" w:rsidRPr="00880245" w:rsidRDefault="00880245" w:rsidP="00880245">
      <w:pPr>
        <w:rPr>
          <w:rFonts w:ascii="Times New Roman" w:hAnsi="Times New Roman" w:cs="Times New Roman"/>
          <w:sz w:val="24"/>
          <w:szCs w:val="24"/>
        </w:rPr>
      </w:pPr>
    </w:p>
    <w:sectPr w:rsidR="00880245" w:rsidRPr="00880245">
      <w:type w:val="continuous"/>
      <w:pgSz w:w="11900" w:h="16838"/>
      <w:pgMar w:top="1420" w:right="966" w:bottom="150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3F0A" w14:textId="77777777" w:rsidR="000048C3" w:rsidRDefault="000048C3" w:rsidP="002F4DCA">
      <w:pPr>
        <w:spacing w:after="0" w:line="240" w:lineRule="auto"/>
      </w:pPr>
      <w:r>
        <w:separator/>
      </w:r>
    </w:p>
  </w:endnote>
  <w:endnote w:type="continuationSeparator" w:id="0">
    <w:p w14:paraId="364C38F6" w14:textId="77777777" w:rsidR="000048C3" w:rsidRDefault="000048C3" w:rsidP="002F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7F42" w14:textId="77777777" w:rsidR="002F4DCA" w:rsidRDefault="002F4DCA">
    <w:pPr>
      <w:pStyle w:val="Footer"/>
    </w:pPr>
    <w:r>
      <w:t>Written by Gina Wagstaff</w:t>
    </w:r>
  </w:p>
  <w:p w14:paraId="530BF69E" w14:textId="02488883" w:rsidR="002F4DCA" w:rsidRDefault="002F4DCA">
    <w:pPr>
      <w:pStyle w:val="Footer"/>
    </w:pPr>
    <w:r>
      <w:t>Inclusion Leader</w:t>
    </w:r>
    <w:r>
      <w:ptab w:relativeTo="margin" w:alignment="center" w:leader="none"/>
    </w:r>
    <w:r>
      <w:t xml:space="preserve">Reviewed </w:t>
    </w:r>
    <w:r w:rsidR="00735B5A">
      <w:t>October 202</w:t>
    </w:r>
    <w:r w:rsidR="00880245">
      <w:t>4</w:t>
    </w:r>
    <w:r>
      <w:ptab w:relativeTo="margin" w:alignment="right" w:leader="none"/>
    </w:r>
    <w:r>
      <w:t xml:space="preserve">Next review </w:t>
    </w:r>
    <w:r w:rsidR="00735B5A">
      <w:t>October 202</w:t>
    </w:r>
    <w:r w:rsidR="00880245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AA68" w14:textId="77777777" w:rsidR="000048C3" w:rsidRDefault="000048C3" w:rsidP="002F4DCA">
      <w:pPr>
        <w:spacing w:after="0" w:line="240" w:lineRule="auto"/>
      </w:pPr>
      <w:r>
        <w:separator/>
      </w:r>
    </w:p>
  </w:footnote>
  <w:footnote w:type="continuationSeparator" w:id="0">
    <w:p w14:paraId="2A97CD8A" w14:textId="77777777" w:rsidR="000048C3" w:rsidRDefault="000048C3" w:rsidP="002F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BE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D6C"/>
    <w:multiLevelType w:val="hybridMultilevel"/>
    <w:tmpl w:val="00002EA6"/>
    <w:lvl w:ilvl="0" w:tplc="000012DB">
      <w:start w:val="1"/>
      <w:numFmt w:val="bullet"/>
      <w:lvlText w:val="\lquote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823"/>
    <w:multiLevelType w:val="hybridMultilevel"/>
    <w:tmpl w:val="00005F90"/>
    <w:lvl w:ilvl="0" w:tplc="000016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AE1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654AB1"/>
    <w:multiLevelType w:val="hybridMultilevel"/>
    <w:tmpl w:val="5A7CB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2FC2"/>
    <w:multiLevelType w:val="hybridMultilevel"/>
    <w:tmpl w:val="9EF0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74"/>
    <w:rsid w:val="000048C3"/>
    <w:rsid w:val="00131D92"/>
    <w:rsid w:val="00162B8D"/>
    <w:rsid w:val="001C6E6C"/>
    <w:rsid w:val="001D1748"/>
    <w:rsid w:val="001E0383"/>
    <w:rsid w:val="0023109F"/>
    <w:rsid w:val="002927F3"/>
    <w:rsid w:val="00297360"/>
    <w:rsid w:val="002C2F2F"/>
    <w:rsid w:val="002D46A8"/>
    <w:rsid w:val="002F4DCA"/>
    <w:rsid w:val="003818CC"/>
    <w:rsid w:val="003F398B"/>
    <w:rsid w:val="00404A4F"/>
    <w:rsid w:val="00410B70"/>
    <w:rsid w:val="00492026"/>
    <w:rsid w:val="004A35A4"/>
    <w:rsid w:val="004A47AC"/>
    <w:rsid w:val="004C4B03"/>
    <w:rsid w:val="004D07D3"/>
    <w:rsid w:val="00554FBC"/>
    <w:rsid w:val="005A0BAE"/>
    <w:rsid w:val="005A636C"/>
    <w:rsid w:val="005E54E9"/>
    <w:rsid w:val="00600D08"/>
    <w:rsid w:val="006913E6"/>
    <w:rsid w:val="00695B74"/>
    <w:rsid w:val="00735B5A"/>
    <w:rsid w:val="007903E5"/>
    <w:rsid w:val="007A7657"/>
    <w:rsid w:val="00852009"/>
    <w:rsid w:val="00880245"/>
    <w:rsid w:val="008A3F4F"/>
    <w:rsid w:val="008A6547"/>
    <w:rsid w:val="008B1F0E"/>
    <w:rsid w:val="00926507"/>
    <w:rsid w:val="00940DD8"/>
    <w:rsid w:val="009B5940"/>
    <w:rsid w:val="00A310F7"/>
    <w:rsid w:val="00A31602"/>
    <w:rsid w:val="00A85490"/>
    <w:rsid w:val="00AF6BAF"/>
    <w:rsid w:val="00B26D75"/>
    <w:rsid w:val="00B35FB0"/>
    <w:rsid w:val="00B7496D"/>
    <w:rsid w:val="00BD0D7C"/>
    <w:rsid w:val="00BE0BB2"/>
    <w:rsid w:val="00CD3659"/>
    <w:rsid w:val="00E43EE2"/>
    <w:rsid w:val="00E447CE"/>
    <w:rsid w:val="00EB49B8"/>
    <w:rsid w:val="00ED7F2F"/>
    <w:rsid w:val="00F81B3E"/>
    <w:rsid w:val="00F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68897"/>
  <w14:defaultImageDpi w14:val="0"/>
  <w15:docId w15:val="{15142D6C-D196-484B-A6C8-EF9E9DC8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73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7360"/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97360"/>
    <w:pPr>
      <w:widowControl w:val="0"/>
      <w:autoSpaceDE w:val="0"/>
      <w:autoSpaceDN w:val="0"/>
      <w:spacing w:before="162" w:after="0" w:line="240" w:lineRule="auto"/>
      <w:ind w:left="102"/>
    </w:pPr>
    <w:rPr>
      <w:rFonts w:ascii="Calibri" w:eastAsia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9B8"/>
    <w:pPr>
      <w:ind w:left="720"/>
      <w:contextualSpacing/>
    </w:pPr>
  </w:style>
  <w:style w:type="table" w:styleId="TableGrid">
    <w:name w:val="Table Grid"/>
    <w:basedOn w:val="TableNormal"/>
    <w:uiPriority w:val="59"/>
    <w:rsid w:val="008A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DCA"/>
  </w:style>
  <w:style w:type="paragraph" w:styleId="Footer">
    <w:name w:val="footer"/>
    <w:basedOn w:val="Normal"/>
    <w:link w:val="FooterChar"/>
    <w:uiPriority w:val="99"/>
    <w:unhideWhenUsed/>
    <w:rsid w:val="002F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Mark's CE Primary School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Quiligotti</dc:creator>
  <cp:lastModifiedBy>eharding</cp:lastModifiedBy>
  <cp:revision>4</cp:revision>
  <cp:lastPrinted>2018-03-05T16:11:00Z</cp:lastPrinted>
  <dcterms:created xsi:type="dcterms:W3CDTF">2024-11-26T17:40:00Z</dcterms:created>
  <dcterms:modified xsi:type="dcterms:W3CDTF">2024-11-26T17:51:00Z</dcterms:modified>
</cp:coreProperties>
</file>