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94256" w14:textId="77777777" w:rsidR="008B5C4A" w:rsidRDefault="008B5C4A" w:rsidP="008B5C4A">
      <w:r>
        <w:rPr>
          <w:noProof/>
        </w:rPr>
        <w:drawing>
          <wp:inline distT="0" distB="0" distL="0" distR="0" wp14:anchorId="358D79E5" wp14:editId="0F8A1492">
            <wp:extent cx="5731510" cy="1505506"/>
            <wp:effectExtent l="0" t="0" r="2540" b="0"/>
            <wp:docPr id="1987106424" name="Picture 1987106424" descr="A close-up of a chil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06424" name="Picture 1987106424" descr="A close-up of a child smil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505506"/>
                    </a:xfrm>
                    <a:prstGeom prst="rect">
                      <a:avLst/>
                    </a:prstGeom>
                  </pic:spPr>
                </pic:pic>
              </a:graphicData>
            </a:graphic>
          </wp:inline>
        </w:drawing>
      </w:r>
    </w:p>
    <w:p w14:paraId="4B829AFC" w14:textId="77777777" w:rsidR="008B5C4A" w:rsidRDefault="008B5C4A" w:rsidP="008B5C4A"/>
    <w:p w14:paraId="6C8082CC" w14:textId="77777777" w:rsidR="008B5C4A" w:rsidRDefault="008B5C4A" w:rsidP="008B5C4A"/>
    <w:p w14:paraId="1926B05E" w14:textId="77777777" w:rsidR="008B5C4A" w:rsidRDefault="008B5C4A" w:rsidP="008B5C4A"/>
    <w:p w14:paraId="7C48BB1F" w14:textId="4AE0065E" w:rsidR="008B5C4A" w:rsidRPr="00A5415E" w:rsidRDefault="008B5C4A" w:rsidP="008B5C4A">
      <w:pPr>
        <w:jc w:val="center"/>
        <w:rPr>
          <w:rFonts w:ascii="Arial" w:hAnsi="Arial" w:cs="Arial"/>
          <w:b/>
          <w:color w:val="4F81BD"/>
          <w:sz w:val="36"/>
          <w:szCs w:val="36"/>
        </w:rPr>
      </w:pPr>
      <w:r>
        <w:rPr>
          <w:rFonts w:ascii="Arial" w:hAnsi="Arial" w:cs="Arial"/>
          <w:b/>
          <w:color w:val="4F81BD"/>
          <w:sz w:val="36"/>
          <w:szCs w:val="36"/>
        </w:rPr>
        <w:t>Critical Incident Policy</w:t>
      </w:r>
    </w:p>
    <w:p w14:paraId="0D3F7E37" w14:textId="77777777" w:rsidR="008B5C4A" w:rsidRPr="00A5415E" w:rsidRDefault="008B5C4A" w:rsidP="008B5C4A">
      <w:pPr>
        <w:jc w:val="center"/>
        <w:rPr>
          <w:rFonts w:ascii="Arial" w:hAnsi="Arial" w:cs="Arial"/>
          <w:b/>
          <w:i/>
          <w:iCs/>
          <w:color w:val="4F81BD"/>
          <w:sz w:val="28"/>
          <w:szCs w:val="28"/>
        </w:rPr>
      </w:pPr>
      <w:r>
        <w:rPr>
          <w:rFonts w:ascii="Arial" w:hAnsi="Arial" w:cs="Arial"/>
          <w:b/>
          <w:i/>
          <w:iCs/>
          <w:color w:val="4F81BD"/>
          <w:sz w:val="28"/>
          <w:szCs w:val="28"/>
        </w:rPr>
        <w:t>f</w:t>
      </w:r>
      <w:r w:rsidRPr="00A5415E">
        <w:rPr>
          <w:rFonts w:ascii="Arial" w:hAnsi="Arial" w:cs="Arial"/>
          <w:b/>
          <w:i/>
          <w:iCs/>
          <w:color w:val="4F81BD"/>
          <w:sz w:val="28"/>
          <w:szCs w:val="28"/>
        </w:rPr>
        <w:t>or adoption by all CDAT schools</w:t>
      </w:r>
    </w:p>
    <w:p w14:paraId="57D9B176" w14:textId="77777777" w:rsidR="008B5C4A" w:rsidRDefault="008B5C4A" w:rsidP="008B5C4A">
      <w:pPr>
        <w:pStyle w:val="3Policytitle"/>
      </w:pPr>
    </w:p>
    <w:p w14:paraId="5579DF85" w14:textId="77777777" w:rsidR="008B5C4A" w:rsidRPr="001118BF" w:rsidRDefault="008B5C4A" w:rsidP="008B5C4A">
      <w:pPr>
        <w:pStyle w:val="1bodycopy10pt"/>
      </w:pPr>
    </w:p>
    <w:p w14:paraId="3F80E17C" w14:textId="77777777" w:rsidR="008B5C4A" w:rsidRPr="00A5415E" w:rsidRDefault="008B5C4A" w:rsidP="008B5C4A">
      <w:pPr>
        <w:rPr>
          <w:rFonts w:ascii="Arial" w:eastAsia="Times New Roman" w:hAnsi="Arial" w:cs="Arial"/>
          <w:szCs w:val="20"/>
        </w:rPr>
      </w:pPr>
      <w:r w:rsidRPr="00A5415E">
        <w:rPr>
          <w:rFonts w:ascii="Arial" w:eastAsia="Times New Roman" w:hAnsi="Arial" w:cs="Arial"/>
          <w:szCs w:val="20"/>
        </w:rPr>
        <w:t>This policy is informed by the Christian values which are the basis for all of CDAT's work and any actions taken under this policy will reflect this.</w:t>
      </w:r>
    </w:p>
    <w:p w14:paraId="4E5728AA" w14:textId="77777777" w:rsidR="008B5C4A" w:rsidRPr="00A5415E" w:rsidRDefault="008B5C4A" w:rsidP="008B5C4A">
      <w:pPr>
        <w:tabs>
          <w:tab w:val="left" w:pos="4726"/>
        </w:tabs>
        <w:spacing w:after="0"/>
        <w:jc w:val="center"/>
        <w:rPr>
          <w:rFonts w:ascii="Arial" w:eastAsia="Times New Roman" w:hAnsi="Arial" w:cs="Arial"/>
          <w:i/>
          <w:szCs w:val="20"/>
        </w:rPr>
      </w:pPr>
      <w:r w:rsidRPr="00A5415E">
        <w:rPr>
          <w:rFonts w:ascii="Arial" w:eastAsia="Times New Roman" w:hAnsi="Arial" w:cs="Arial"/>
          <w:i/>
          <w:szCs w:val="20"/>
        </w:rPr>
        <w:t>‘Blessed are those who act justly, who always do what is right’</w:t>
      </w:r>
    </w:p>
    <w:p w14:paraId="00BFDAB4" w14:textId="77777777" w:rsidR="008B5C4A" w:rsidRPr="00A5415E" w:rsidRDefault="008B5C4A" w:rsidP="008B5C4A">
      <w:pPr>
        <w:tabs>
          <w:tab w:val="left" w:pos="4726"/>
        </w:tabs>
        <w:spacing w:after="0"/>
        <w:jc w:val="right"/>
        <w:rPr>
          <w:rFonts w:ascii="Arial" w:eastAsia="Times New Roman" w:hAnsi="Arial" w:cs="Arial"/>
          <w:i/>
          <w:szCs w:val="20"/>
        </w:rPr>
      </w:pPr>
      <w:r w:rsidRPr="00A5415E">
        <w:rPr>
          <w:rFonts w:ascii="Arial" w:eastAsia="Times New Roman" w:hAnsi="Arial" w:cs="Arial"/>
          <w:i/>
          <w:szCs w:val="20"/>
        </w:rPr>
        <w:t>Psalm 106:3</w:t>
      </w:r>
    </w:p>
    <w:p w14:paraId="5B35CFCE" w14:textId="77777777" w:rsidR="008B5C4A" w:rsidRDefault="008B5C4A" w:rsidP="008B5C4A">
      <w:pPr>
        <w:pStyle w:val="1bodycopy10pt"/>
        <w:rPr>
          <w:noProof/>
          <w:color w:val="00CF80"/>
          <w:szCs w:val="20"/>
        </w:rPr>
      </w:pPr>
    </w:p>
    <w:p w14:paraId="3A71F651" w14:textId="77777777" w:rsidR="008B5C4A" w:rsidRDefault="008B5C4A" w:rsidP="008B5C4A">
      <w:pPr>
        <w:pStyle w:val="1bodycopy10pt"/>
        <w:rPr>
          <w:noProof/>
        </w:rPr>
      </w:pPr>
    </w:p>
    <w:p w14:paraId="4103569F" w14:textId="77777777" w:rsidR="008B5C4A" w:rsidRDefault="008B5C4A" w:rsidP="008B5C4A">
      <w:pPr>
        <w:pStyle w:val="1bodycopy10pt"/>
        <w:rPr>
          <w:noProof/>
        </w:rPr>
      </w:pPr>
    </w:p>
    <w:p w14:paraId="381ED965" w14:textId="77777777" w:rsidR="008B5C4A" w:rsidRPr="0001772B" w:rsidRDefault="008B5C4A" w:rsidP="008B5C4A">
      <w:pPr>
        <w:pStyle w:val="1bodycopy10pt"/>
      </w:pPr>
    </w:p>
    <w:p w14:paraId="1286C40C" w14:textId="77777777" w:rsidR="008B5C4A" w:rsidRDefault="008B5C4A" w:rsidP="008B5C4A">
      <w:pPr>
        <w:pStyle w:val="1bodycopy10pt"/>
      </w:pPr>
    </w:p>
    <w:p w14:paraId="571BB75B" w14:textId="77777777" w:rsidR="008B5C4A" w:rsidRDefault="008B5C4A" w:rsidP="008B5C4A">
      <w:pPr>
        <w:pStyle w:val="1bodycopy10pt"/>
      </w:pPr>
    </w:p>
    <w:p w14:paraId="5D560456" w14:textId="77777777" w:rsidR="008B5C4A" w:rsidRDefault="008B5C4A" w:rsidP="008B5C4A">
      <w:pPr>
        <w:pStyle w:val="1bodycopy10pt"/>
      </w:pPr>
    </w:p>
    <w:p w14:paraId="47F12EC2" w14:textId="77777777" w:rsidR="008B5C4A" w:rsidRDefault="008B5C4A" w:rsidP="008B5C4A">
      <w:pPr>
        <w:pStyle w:val="1bodycopy10pt"/>
      </w:pPr>
    </w:p>
    <w:p w14:paraId="0A9BA850" w14:textId="77777777" w:rsidR="008B5C4A" w:rsidRDefault="008B5C4A" w:rsidP="008B5C4A">
      <w:pPr>
        <w:pStyle w:val="1bodycopy10pt"/>
      </w:pPr>
    </w:p>
    <w:p w14:paraId="1094C4C1" w14:textId="77777777" w:rsidR="008B5C4A" w:rsidRDefault="008B5C4A" w:rsidP="008B5C4A">
      <w:pPr>
        <w:pStyle w:val="1bodycopy10pt"/>
      </w:pPr>
    </w:p>
    <w:p w14:paraId="364CE2BA" w14:textId="77777777" w:rsidR="008B5C4A" w:rsidRDefault="008B5C4A" w:rsidP="008B5C4A">
      <w:pPr>
        <w:pStyle w:val="1bodycopy10pt"/>
      </w:pPr>
    </w:p>
    <w:p w14:paraId="3EA2BF67" w14:textId="77777777" w:rsidR="008B5C4A" w:rsidRDefault="008B5C4A" w:rsidP="008B5C4A">
      <w:pPr>
        <w:pStyle w:val="1bodycopy10pt"/>
      </w:pPr>
    </w:p>
    <w:tbl>
      <w:tblPr>
        <w:tblStyle w:val="TableGrid"/>
        <w:tblW w:w="0" w:type="auto"/>
        <w:tblLook w:val="04A0" w:firstRow="1" w:lastRow="0" w:firstColumn="1" w:lastColumn="0" w:noHBand="0" w:noVBand="1"/>
      </w:tblPr>
      <w:tblGrid>
        <w:gridCol w:w="1778"/>
        <w:gridCol w:w="1768"/>
        <w:gridCol w:w="2742"/>
        <w:gridCol w:w="2728"/>
      </w:tblGrid>
      <w:tr w:rsidR="008B5C4A" w14:paraId="4513E123" w14:textId="77777777" w:rsidTr="00854E3B">
        <w:tc>
          <w:tcPr>
            <w:tcW w:w="1904" w:type="dxa"/>
          </w:tcPr>
          <w:p w14:paraId="0495B75A" w14:textId="77777777" w:rsidR="008B5C4A" w:rsidRPr="00A5415E" w:rsidRDefault="008B5C4A" w:rsidP="00854E3B">
            <w:pPr>
              <w:jc w:val="center"/>
              <w:rPr>
                <w:rFonts w:eastAsiaTheme="majorEastAsia" w:cs="Arial"/>
                <w:b/>
                <w:bCs/>
                <w:sz w:val="22"/>
                <w:szCs w:val="22"/>
              </w:rPr>
            </w:pPr>
            <w:r w:rsidRPr="00A5415E">
              <w:rPr>
                <w:rFonts w:eastAsiaTheme="majorEastAsia" w:cs="Arial"/>
                <w:b/>
                <w:bCs/>
                <w:sz w:val="22"/>
                <w:szCs w:val="22"/>
              </w:rPr>
              <w:t>Approved by</w:t>
            </w:r>
          </w:p>
        </w:tc>
        <w:tc>
          <w:tcPr>
            <w:tcW w:w="2018" w:type="dxa"/>
          </w:tcPr>
          <w:p w14:paraId="7EA79E81" w14:textId="77777777" w:rsidR="008B5C4A" w:rsidRPr="00A5415E" w:rsidRDefault="008B5C4A" w:rsidP="00854E3B">
            <w:pPr>
              <w:jc w:val="center"/>
              <w:rPr>
                <w:rFonts w:eastAsiaTheme="majorEastAsia" w:cs="Arial"/>
                <w:b/>
                <w:bCs/>
                <w:sz w:val="22"/>
                <w:szCs w:val="22"/>
              </w:rPr>
            </w:pPr>
            <w:r w:rsidRPr="00A5415E">
              <w:rPr>
                <w:rFonts w:eastAsiaTheme="majorEastAsia" w:cs="Arial"/>
                <w:b/>
                <w:bCs/>
                <w:sz w:val="22"/>
                <w:szCs w:val="22"/>
              </w:rPr>
              <w:t>Date</w:t>
            </w:r>
          </w:p>
        </w:tc>
        <w:tc>
          <w:tcPr>
            <w:tcW w:w="3107" w:type="dxa"/>
          </w:tcPr>
          <w:p w14:paraId="7F78BE82" w14:textId="77777777" w:rsidR="008B5C4A" w:rsidRPr="00A5415E" w:rsidRDefault="008B5C4A" w:rsidP="00854E3B">
            <w:pPr>
              <w:jc w:val="center"/>
              <w:rPr>
                <w:rFonts w:eastAsiaTheme="majorEastAsia" w:cs="Arial"/>
                <w:b/>
                <w:bCs/>
                <w:sz w:val="22"/>
                <w:szCs w:val="22"/>
              </w:rPr>
            </w:pPr>
            <w:r w:rsidRPr="00A5415E">
              <w:rPr>
                <w:rFonts w:eastAsiaTheme="majorEastAsia" w:cs="Arial"/>
                <w:b/>
                <w:bCs/>
                <w:sz w:val="22"/>
                <w:szCs w:val="22"/>
              </w:rPr>
              <w:t>Review Schedule</w:t>
            </w:r>
          </w:p>
        </w:tc>
        <w:tc>
          <w:tcPr>
            <w:tcW w:w="3159" w:type="dxa"/>
          </w:tcPr>
          <w:p w14:paraId="563186F9" w14:textId="77777777" w:rsidR="008B5C4A" w:rsidRPr="00A5415E" w:rsidRDefault="008B5C4A" w:rsidP="00854E3B">
            <w:pPr>
              <w:jc w:val="center"/>
              <w:rPr>
                <w:rFonts w:eastAsiaTheme="majorEastAsia" w:cs="Arial"/>
                <w:b/>
                <w:bCs/>
                <w:sz w:val="22"/>
                <w:szCs w:val="22"/>
              </w:rPr>
            </w:pPr>
            <w:r w:rsidRPr="00A5415E">
              <w:rPr>
                <w:rFonts w:eastAsiaTheme="majorEastAsia" w:cs="Arial"/>
                <w:b/>
                <w:bCs/>
                <w:sz w:val="22"/>
                <w:szCs w:val="22"/>
              </w:rPr>
              <w:t>Date of next review</w:t>
            </w:r>
          </w:p>
        </w:tc>
      </w:tr>
      <w:tr w:rsidR="008B5C4A" w:rsidRPr="00E41400" w14:paraId="125DDA54" w14:textId="77777777" w:rsidTr="00854E3B">
        <w:tc>
          <w:tcPr>
            <w:tcW w:w="1904" w:type="dxa"/>
          </w:tcPr>
          <w:p w14:paraId="26B0DE06" w14:textId="77777777" w:rsidR="008B5C4A" w:rsidRPr="00A5415E" w:rsidRDefault="008B5C4A" w:rsidP="00854E3B">
            <w:pPr>
              <w:jc w:val="center"/>
              <w:rPr>
                <w:rFonts w:eastAsiaTheme="majorEastAsia" w:cs="Arial"/>
                <w:sz w:val="22"/>
                <w:szCs w:val="22"/>
              </w:rPr>
            </w:pPr>
            <w:r w:rsidRPr="00A5415E">
              <w:rPr>
                <w:rFonts w:eastAsiaTheme="majorEastAsia" w:cs="Arial"/>
                <w:sz w:val="22"/>
                <w:szCs w:val="22"/>
              </w:rPr>
              <w:t>Trust Board</w:t>
            </w:r>
          </w:p>
        </w:tc>
        <w:tc>
          <w:tcPr>
            <w:tcW w:w="2018" w:type="dxa"/>
          </w:tcPr>
          <w:p w14:paraId="6A424BA4" w14:textId="64E6D186" w:rsidR="008B5C4A" w:rsidRPr="00A5415E" w:rsidRDefault="0037375E" w:rsidP="00854E3B">
            <w:pPr>
              <w:jc w:val="center"/>
              <w:rPr>
                <w:rFonts w:eastAsiaTheme="majorEastAsia" w:cs="Arial"/>
                <w:sz w:val="22"/>
                <w:szCs w:val="22"/>
              </w:rPr>
            </w:pPr>
            <w:r>
              <w:rPr>
                <w:rFonts w:eastAsiaTheme="majorEastAsia" w:cs="Arial"/>
                <w:sz w:val="22"/>
                <w:szCs w:val="22"/>
              </w:rPr>
              <w:t>22 July 2024</w:t>
            </w:r>
          </w:p>
        </w:tc>
        <w:tc>
          <w:tcPr>
            <w:tcW w:w="3107" w:type="dxa"/>
          </w:tcPr>
          <w:p w14:paraId="0C5CCD04" w14:textId="70E73888" w:rsidR="008B5C4A" w:rsidRPr="00A5415E" w:rsidRDefault="008B5C4A" w:rsidP="00854E3B">
            <w:pPr>
              <w:jc w:val="center"/>
              <w:rPr>
                <w:rFonts w:eastAsiaTheme="majorEastAsia" w:cs="Arial"/>
                <w:sz w:val="22"/>
                <w:szCs w:val="22"/>
              </w:rPr>
            </w:pPr>
            <w:r>
              <w:rPr>
                <w:rFonts w:eastAsiaTheme="majorEastAsia" w:cs="Arial"/>
                <w:sz w:val="22"/>
                <w:szCs w:val="22"/>
              </w:rPr>
              <w:t>Annually</w:t>
            </w:r>
          </w:p>
        </w:tc>
        <w:tc>
          <w:tcPr>
            <w:tcW w:w="3159" w:type="dxa"/>
          </w:tcPr>
          <w:p w14:paraId="5F31BE49" w14:textId="3A28065D" w:rsidR="008B5C4A" w:rsidRPr="00A5415E" w:rsidRDefault="0037375E" w:rsidP="00854E3B">
            <w:pPr>
              <w:jc w:val="center"/>
              <w:rPr>
                <w:rFonts w:eastAsiaTheme="majorEastAsia" w:cs="Arial"/>
                <w:sz w:val="22"/>
                <w:szCs w:val="22"/>
              </w:rPr>
            </w:pPr>
            <w:r>
              <w:rPr>
                <w:rFonts w:eastAsiaTheme="majorEastAsia" w:cs="Arial"/>
                <w:sz w:val="22"/>
                <w:szCs w:val="22"/>
              </w:rPr>
              <w:t>July 2025</w:t>
            </w:r>
          </w:p>
        </w:tc>
      </w:tr>
    </w:tbl>
    <w:p w14:paraId="2DE2CB3A" w14:textId="77777777" w:rsidR="003218BE" w:rsidRDefault="003218BE"/>
    <w:p w14:paraId="0A8356FA" w14:textId="77777777" w:rsidR="00743816" w:rsidRDefault="00743816"/>
    <w:p w14:paraId="6FE69E61" w14:textId="77777777" w:rsidR="00F55FAF" w:rsidRDefault="00F55FAF"/>
    <w:p w14:paraId="4F8EC444" w14:textId="77777777" w:rsidR="00743816" w:rsidRDefault="00743816"/>
    <w:p w14:paraId="7691BA22" w14:textId="77777777" w:rsidR="00743816" w:rsidRDefault="00743816"/>
    <w:p w14:paraId="2FAD1455" w14:textId="77777777" w:rsidR="0056723F" w:rsidRPr="00490B43" w:rsidRDefault="00743816" w:rsidP="0056723F">
      <w:pPr>
        <w:pStyle w:val="NoSpacing"/>
        <w:rPr>
          <w:rFonts w:ascii="Arial" w:hAnsi="Arial" w:cs="Arial"/>
          <w:b/>
          <w:bCs/>
          <w:sz w:val="28"/>
          <w:szCs w:val="28"/>
        </w:rPr>
      </w:pPr>
      <w:r w:rsidRPr="00490B43">
        <w:rPr>
          <w:rFonts w:ascii="Arial" w:hAnsi="Arial" w:cs="Arial"/>
          <w:b/>
          <w:bCs/>
          <w:sz w:val="28"/>
          <w:szCs w:val="28"/>
        </w:rPr>
        <w:t xml:space="preserve">Introduction </w:t>
      </w:r>
    </w:p>
    <w:p w14:paraId="6A4B0CD4" w14:textId="66D6711A" w:rsidR="007D1205" w:rsidRDefault="00743816" w:rsidP="00C65F01">
      <w:pPr>
        <w:pStyle w:val="NoSpacing"/>
        <w:jc w:val="both"/>
        <w:rPr>
          <w:rFonts w:ascii="Arial" w:hAnsi="Arial" w:cs="Arial"/>
        </w:rPr>
      </w:pPr>
      <w:r w:rsidRPr="0056723F">
        <w:rPr>
          <w:rFonts w:ascii="Arial" w:hAnsi="Arial" w:cs="Arial"/>
        </w:rPr>
        <w:t>The handling of a crisis is a normal part of school life, but some incidents are of a critical, more overwhelming nature. A critical incident is defined as a serious disruption arising with little or no warning on a scale beyond the coping capacity of the school operating under normal conditions and requiring the assistance of the emergency services</w:t>
      </w:r>
      <w:r w:rsidR="00396E58">
        <w:rPr>
          <w:rFonts w:ascii="Arial" w:hAnsi="Arial" w:cs="Arial"/>
        </w:rPr>
        <w:t xml:space="preserve">, CDAT, the local authority, </w:t>
      </w:r>
      <w:r w:rsidRPr="0056723F">
        <w:rPr>
          <w:rFonts w:ascii="Arial" w:hAnsi="Arial" w:cs="Arial"/>
        </w:rPr>
        <w:t>or other</w:t>
      </w:r>
      <w:r w:rsidR="00396E58">
        <w:rPr>
          <w:rFonts w:ascii="Arial" w:hAnsi="Arial" w:cs="Arial"/>
        </w:rPr>
        <w:t xml:space="preserve"> </w:t>
      </w:r>
      <w:r w:rsidR="007D1205">
        <w:rPr>
          <w:rFonts w:ascii="Arial" w:hAnsi="Arial" w:cs="Arial"/>
        </w:rPr>
        <w:t>agencies</w:t>
      </w:r>
      <w:r w:rsidRPr="0056723F">
        <w:rPr>
          <w:rFonts w:ascii="Arial" w:hAnsi="Arial" w:cs="Arial"/>
        </w:rPr>
        <w:t xml:space="preserve">. </w:t>
      </w:r>
    </w:p>
    <w:p w14:paraId="6DAD520D" w14:textId="77777777" w:rsidR="007D1205" w:rsidRDefault="007D1205" w:rsidP="00C65F01">
      <w:pPr>
        <w:pStyle w:val="NoSpacing"/>
        <w:jc w:val="both"/>
        <w:rPr>
          <w:rFonts w:ascii="Arial" w:hAnsi="Arial" w:cs="Arial"/>
        </w:rPr>
      </w:pPr>
    </w:p>
    <w:p w14:paraId="4B53DC95" w14:textId="6151CB92" w:rsidR="003F579B" w:rsidRDefault="00743816" w:rsidP="00C65F01">
      <w:pPr>
        <w:pStyle w:val="NoSpacing"/>
        <w:jc w:val="both"/>
        <w:rPr>
          <w:rFonts w:ascii="Arial" w:hAnsi="Arial" w:cs="Arial"/>
        </w:rPr>
      </w:pPr>
      <w:r w:rsidRPr="0056723F">
        <w:rPr>
          <w:rFonts w:ascii="Arial" w:hAnsi="Arial" w:cs="Arial"/>
        </w:rPr>
        <w:t xml:space="preserve">This policy </w:t>
      </w:r>
      <w:r w:rsidR="007D1205">
        <w:rPr>
          <w:rFonts w:ascii="Arial" w:hAnsi="Arial" w:cs="Arial"/>
        </w:rPr>
        <w:t xml:space="preserve">provides a summary of the process that should be </w:t>
      </w:r>
      <w:r w:rsidR="003F579B">
        <w:rPr>
          <w:rFonts w:ascii="Arial" w:hAnsi="Arial" w:cs="Arial"/>
        </w:rPr>
        <w:t>implemented in such a situation</w:t>
      </w:r>
      <w:r w:rsidRPr="0056723F">
        <w:rPr>
          <w:rFonts w:ascii="Arial" w:hAnsi="Arial" w:cs="Arial"/>
        </w:rPr>
        <w:t xml:space="preserve">, describing the roles, </w:t>
      </w:r>
      <w:r w:rsidR="006357F7" w:rsidRPr="0056723F">
        <w:rPr>
          <w:rFonts w:ascii="Arial" w:hAnsi="Arial" w:cs="Arial"/>
        </w:rPr>
        <w:t>responsibilities,</w:t>
      </w:r>
      <w:r w:rsidRPr="0056723F">
        <w:rPr>
          <w:rFonts w:ascii="Arial" w:hAnsi="Arial" w:cs="Arial"/>
        </w:rPr>
        <w:t xml:space="preserve"> and procedures to follow in a </w:t>
      </w:r>
      <w:r w:rsidR="003F579B">
        <w:rPr>
          <w:rFonts w:ascii="Arial" w:hAnsi="Arial" w:cs="Arial"/>
        </w:rPr>
        <w:t>number</w:t>
      </w:r>
      <w:r w:rsidRPr="0056723F">
        <w:rPr>
          <w:rFonts w:ascii="Arial" w:hAnsi="Arial" w:cs="Arial"/>
        </w:rPr>
        <w:t xml:space="preserve"> of crisis situations.</w:t>
      </w:r>
    </w:p>
    <w:p w14:paraId="62DF65C5" w14:textId="77777777" w:rsidR="003F579B" w:rsidRDefault="003F579B" w:rsidP="00C65F01">
      <w:pPr>
        <w:pStyle w:val="NoSpacing"/>
        <w:jc w:val="both"/>
        <w:rPr>
          <w:rFonts w:ascii="Arial" w:hAnsi="Arial" w:cs="Arial"/>
        </w:rPr>
      </w:pPr>
    </w:p>
    <w:p w14:paraId="49AB665D" w14:textId="56A1A159" w:rsidR="006F5CBC" w:rsidRDefault="00743816" w:rsidP="00C65F01">
      <w:pPr>
        <w:pStyle w:val="NoSpacing"/>
        <w:jc w:val="both"/>
        <w:rPr>
          <w:rFonts w:ascii="Arial" w:hAnsi="Arial" w:cs="Arial"/>
        </w:rPr>
      </w:pPr>
      <w:r w:rsidRPr="0056723F">
        <w:rPr>
          <w:rFonts w:ascii="Arial" w:hAnsi="Arial" w:cs="Arial"/>
        </w:rPr>
        <w:t xml:space="preserve">Each critical incident is unique, and it is not possible to plan for every eventuality, but similarly each critical incident can be shocking and </w:t>
      </w:r>
      <w:r w:rsidR="006357F7" w:rsidRPr="0056723F">
        <w:rPr>
          <w:rFonts w:ascii="Arial" w:hAnsi="Arial" w:cs="Arial"/>
        </w:rPr>
        <w:t>disorientating,</w:t>
      </w:r>
      <w:r w:rsidRPr="0056723F">
        <w:rPr>
          <w:rFonts w:ascii="Arial" w:hAnsi="Arial" w:cs="Arial"/>
        </w:rPr>
        <w:t xml:space="preserve"> so a prepared procedure is essential to ensure that the school’s reaction is effective and efficient. </w:t>
      </w:r>
    </w:p>
    <w:p w14:paraId="3C370E6F" w14:textId="77777777" w:rsidR="006F5CBC" w:rsidRDefault="006F5CBC" w:rsidP="00C65F01">
      <w:pPr>
        <w:pStyle w:val="NoSpacing"/>
        <w:jc w:val="both"/>
        <w:rPr>
          <w:rFonts w:ascii="Arial" w:hAnsi="Arial" w:cs="Arial"/>
        </w:rPr>
      </w:pPr>
    </w:p>
    <w:p w14:paraId="15DAE127" w14:textId="77777777" w:rsidR="005D4081" w:rsidRPr="0027025D" w:rsidRDefault="00743816" w:rsidP="00C65F01">
      <w:pPr>
        <w:pStyle w:val="NoSpacing"/>
        <w:jc w:val="both"/>
        <w:rPr>
          <w:rFonts w:ascii="Arial" w:hAnsi="Arial" w:cs="Arial"/>
        </w:rPr>
      </w:pPr>
      <w:r w:rsidRPr="0027025D">
        <w:rPr>
          <w:rFonts w:ascii="Arial" w:hAnsi="Arial" w:cs="Arial"/>
        </w:rPr>
        <w:t xml:space="preserve">Potential critical incidents which could affect </w:t>
      </w:r>
      <w:r w:rsidR="00896488" w:rsidRPr="0027025D">
        <w:rPr>
          <w:rFonts w:ascii="Arial" w:hAnsi="Arial" w:cs="Arial"/>
        </w:rPr>
        <w:t>schools in CDAT may include:</w:t>
      </w:r>
    </w:p>
    <w:p w14:paraId="29BBA547" w14:textId="77777777" w:rsidR="005D4081" w:rsidRPr="0027025D" w:rsidRDefault="00743816" w:rsidP="00C65F01">
      <w:pPr>
        <w:pStyle w:val="NoSpacing"/>
        <w:numPr>
          <w:ilvl w:val="0"/>
          <w:numId w:val="1"/>
        </w:numPr>
        <w:jc w:val="both"/>
        <w:rPr>
          <w:rFonts w:ascii="Arial" w:hAnsi="Arial" w:cs="Arial"/>
        </w:rPr>
      </w:pPr>
      <w:r w:rsidRPr="0027025D">
        <w:rPr>
          <w:rFonts w:ascii="Arial" w:hAnsi="Arial" w:cs="Arial"/>
        </w:rPr>
        <w:t>Fire</w:t>
      </w:r>
    </w:p>
    <w:p w14:paraId="5727911C" w14:textId="2C05E849" w:rsidR="005D4081" w:rsidRPr="0027025D" w:rsidRDefault="005D4081" w:rsidP="00C65F01">
      <w:pPr>
        <w:pStyle w:val="NoSpacing"/>
        <w:numPr>
          <w:ilvl w:val="0"/>
          <w:numId w:val="1"/>
        </w:numPr>
        <w:jc w:val="both"/>
        <w:rPr>
          <w:rFonts w:ascii="Arial" w:hAnsi="Arial" w:cs="Arial"/>
        </w:rPr>
      </w:pPr>
      <w:r w:rsidRPr="0027025D">
        <w:rPr>
          <w:rFonts w:ascii="Arial" w:hAnsi="Arial" w:cs="Arial"/>
        </w:rPr>
        <w:t>F</w:t>
      </w:r>
      <w:r w:rsidR="00743816" w:rsidRPr="0027025D">
        <w:rPr>
          <w:rFonts w:ascii="Arial" w:hAnsi="Arial" w:cs="Arial"/>
        </w:rPr>
        <w:t xml:space="preserve">lood </w:t>
      </w:r>
    </w:p>
    <w:p w14:paraId="7B0C7320" w14:textId="7A8FFFAD" w:rsidR="005D4081" w:rsidRPr="0027025D" w:rsidRDefault="005D4081" w:rsidP="00C65F01">
      <w:pPr>
        <w:pStyle w:val="NoSpacing"/>
        <w:numPr>
          <w:ilvl w:val="0"/>
          <w:numId w:val="1"/>
        </w:numPr>
        <w:jc w:val="both"/>
        <w:rPr>
          <w:rFonts w:ascii="Arial" w:hAnsi="Arial" w:cs="Arial"/>
        </w:rPr>
      </w:pPr>
      <w:r w:rsidRPr="0027025D">
        <w:rPr>
          <w:rFonts w:ascii="Arial" w:hAnsi="Arial" w:cs="Arial"/>
        </w:rPr>
        <w:t>B</w:t>
      </w:r>
      <w:r w:rsidR="00743816" w:rsidRPr="0027025D">
        <w:rPr>
          <w:rFonts w:ascii="Arial" w:hAnsi="Arial" w:cs="Arial"/>
        </w:rPr>
        <w:t>uilding collapse</w:t>
      </w:r>
    </w:p>
    <w:p w14:paraId="662F7F6A" w14:textId="77777777" w:rsidR="005D4081" w:rsidRPr="0027025D" w:rsidRDefault="00743816" w:rsidP="00C65F01">
      <w:pPr>
        <w:pStyle w:val="NoSpacing"/>
        <w:numPr>
          <w:ilvl w:val="0"/>
          <w:numId w:val="1"/>
        </w:numPr>
        <w:jc w:val="both"/>
        <w:rPr>
          <w:rFonts w:ascii="Arial" w:hAnsi="Arial" w:cs="Arial"/>
        </w:rPr>
      </w:pPr>
      <w:r w:rsidRPr="0027025D">
        <w:rPr>
          <w:rFonts w:ascii="Arial" w:hAnsi="Arial" w:cs="Arial"/>
        </w:rPr>
        <w:t xml:space="preserve">Health risk – outbreak of contagious illness/disease such as Covid-19 </w:t>
      </w:r>
    </w:p>
    <w:p w14:paraId="72C5D08E" w14:textId="77777777" w:rsidR="005D4081" w:rsidRPr="0027025D" w:rsidRDefault="00743816" w:rsidP="00C65F01">
      <w:pPr>
        <w:pStyle w:val="NoSpacing"/>
        <w:numPr>
          <w:ilvl w:val="0"/>
          <w:numId w:val="1"/>
        </w:numPr>
        <w:jc w:val="both"/>
        <w:rPr>
          <w:rFonts w:ascii="Arial" w:hAnsi="Arial" w:cs="Arial"/>
        </w:rPr>
      </w:pPr>
      <w:r w:rsidRPr="0027025D">
        <w:rPr>
          <w:rFonts w:ascii="Arial" w:hAnsi="Arial" w:cs="Arial"/>
        </w:rPr>
        <w:t>Fatal road, rail or aircraft accident</w:t>
      </w:r>
    </w:p>
    <w:p w14:paraId="7FD6D9E0" w14:textId="77777777" w:rsidR="004E1CD7" w:rsidRPr="0027025D" w:rsidRDefault="00743816" w:rsidP="00C65F01">
      <w:pPr>
        <w:pStyle w:val="NoSpacing"/>
        <w:numPr>
          <w:ilvl w:val="0"/>
          <w:numId w:val="1"/>
        </w:numPr>
        <w:jc w:val="both"/>
        <w:rPr>
          <w:rFonts w:ascii="Arial" w:hAnsi="Arial" w:cs="Arial"/>
        </w:rPr>
      </w:pPr>
      <w:r w:rsidRPr="0027025D">
        <w:rPr>
          <w:rFonts w:ascii="Arial" w:hAnsi="Arial" w:cs="Arial"/>
        </w:rPr>
        <w:t xml:space="preserve">Serious injury on an out-of-school visit </w:t>
      </w:r>
    </w:p>
    <w:p w14:paraId="65BA4373" w14:textId="77777777" w:rsidR="004E1CD7" w:rsidRPr="0027025D" w:rsidRDefault="00743816" w:rsidP="00C65F01">
      <w:pPr>
        <w:pStyle w:val="NoSpacing"/>
        <w:numPr>
          <w:ilvl w:val="0"/>
          <w:numId w:val="1"/>
        </w:numPr>
        <w:jc w:val="both"/>
        <w:rPr>
          <w:rFonts w:ascii="Arial" w:hAnsi="Arial" w:cs="Arial"/>
        </w:rPr>
      </w:pPr>
      <w:r w:rsidRPr="0027025D">
        <w:rPr>
          <w:rFonts w:ascii="Arial" w:hAnsi="Arial" w:cs="Arial"/>
        </w:rPr>
        <w:t xml:space="preserve">Death of a pupil or member of staff </w:t>
      </w:r>
    </w:p>
    <w:p w14:paraId="63C2D777" w14:textId="77777777" w:rsidR="004E1CD7" w:rsidRPr="0027025D" w:rsidRDefault="00743816" w:rsidP="00C65F01">
      <w:pPr>
        <w:pStyle w:val="NoSpacing"/>
        <w:numPr>
          <w:ilvl w:val="0"/>
          <w:numId w:val="1"/>
        </w:numPr>
        <w:jc w:val="both"/>
        <w:rPr>
          <w:rFonts w:ascii="Arial" w:hAnsi="Arial" w:cs="Arial"/>
        </w:rPr>
      </w:pPr>
      <w:r w:rsidRPr="0027025D">
        <w:rPr>
          <w:rFonts w:ascii="Arial" w:hAnsi="Arial" w:cs="Arial"/>
        </w:rPr>
        <w:t>Natural disaster within the community</w:t>
      </w:r>
    </w:p>
    <w:p w14:paraId="1B0492D8" w14:textId="77777777" w:rsidR="004E1CD7" w:rsidRPr="0027025D" w:rsidRDefault="00743816" w:rsidP="00C65F01">
      <w:pPr>
        <w:pStyle w:val="NoSpacing"/>
        <w:numPr>
          <w:ilvl w:val="0"/>
          <w:numId w:val="1"/>
        </w:numPr>
        <w:jc w:val="both"/>
        <w:rPr>
          <w:rFonts w:ascii="Arial" w:hAnsi="Arial" w:cs="Arial"/>
        </w:rPr>
      </w:pPr>
      <w:r w:rsidRPr="0027025D">
        <w:rPr>
          <w:rFonts w:ascii="Arial" w:hAnsi="Arial" w:cs="Arial"/>
        </w:rPr>
        <w:t xml:space="preserve">Consequences of terrorist or criminal activity </w:t>
      </w:r>
    </w:p>
    <w:p w14:paraId="73840E60" w14:textId="77777777" w:rsidR="0027025D" w:rsidRPr="0027025D" w:rsidRDefault="00743816" w:rsidP="00C65F01">
      <w:pPr>
        <w:pStyle w:val="NoSpacing"/>
        <w:numPr>
          <w:ilvl w:val="0"/>
          <w:numId w:val="1"/>
        </w:numPr>
        <w:jc w:val="both"/>
        <w:rPr>
          <w:rFonts w:ascii="Arial" w:hAnsi="Arial" w:cs="Arial"/>
        </w:rPr>
      </w:pPr>
      <w:r w:rsidRPr="0027025D">
        <w:rPr>
          <w:rFonts w:ascii="Arial" w:hAnsi="Arial" w:cs="Arial"/>
        </w:rPr>
        <w:t>Riot/Civil Unrest</w:t>
      </w:r>
    </w:p>
    <w:p w14:paraId="24AEC8FD" w14:textId="798336E2" w:rsidR="0027025D" w:rsidRDefault="00743816" w:rsidP="00C65F01">
      <w:pPr>
        <w:pStyle w:val="NoSpacing"/>
        <w:numPr>
          <w:ilvl w:val="0"/>
          <w:numId w:val="1"/>
        </w:numPr>
        <w:jc w:val="both"/>
        <w:rPr>
          <w:rFonts w:ascii="Arial" w:hAnsi="Arial" w:cs="Arial"/>
        </w:rPr>
      </w:pPr>
      <w:r w:rsidRPr="0027025D">
        <w:rPr>
          <w:rFonts w:ascii="Arial" w:hAnsi="Arial" w:cs="Arial"/>
        </w:rPr>
        <w:t>Missing person</w:t>
      </w:r>
    </w:p>
    <w:p w14:paraId="7E16AF30" w14:textId="64D03FB1" w:rsidR="00EC6CE6" w:rsidRPr="0037375E" w:rsidRDefault="00EC6CE6" w:rsidP="00C65F01">
      <w:pPr>
        <w:pStyle w:val="NoSpacing"/>
        <w:numPr>
          <w:ilvl w:val="0"/>
          <w:numId w:val="1"/>
        </w:numPr>
        <w:jc w:val="both"/>
        <w:rPr>
          <w:rFonts w:ascii="Arial" w:hAnsi="Arial" w:cs="Arial"/>
        </w:rPr>
      </w:pPr>
      <w:r w:rsidRPr="0037375E">
        <w:rPr>
          <w:rFonts w:ascii="Arial" w:hAnsi="Arial" w:cs="Arial"/>
        </w:rPr>
        <w:t>Asbestos exposure</w:t>
      </w:r>
      <w:r w:rsidR="00DF18E3" w:rsidRPr="0037375E">
        <w:rPr>
          <w:rFonts w:ascii="Arial" w:hAnsi="Arial" w:cs="Arial"/>
        </w:rPr>
        <w:t>-See Asbestos Management Plan</w:t>
      </w:r>
    </w:p>
    <w:p w14:paraId="7578ED2E" w14:textId="77777777" w:rsidR="0027025D" w:rsidRPr="0027025D" w:rsidRDefault="0027025D" w:rsidP="00C65F01">
      <w:pPr>
        <w:pStyle w:val="NoSpacing"/>
        <w:jc w:val="both"/>
        <w:rPr>
          <w:rFonts w:ascii="Arial" w:hAnsi="Arial" w:cs="Arial"/>
        </w:rPr>
      </w:pPr>
    </w:p>
    <w:p w14:paraId="32A5196E" w14:textId="77777777" w:rsidR="0027025D" w:rsidRPr="0027025D" w:rsidRDefault="0027025D" w:rsidP="00C65F01">
      <w:pPr>
        <w:jc w:val="both"/>
        <w:rPr>
          <w:rFonts w:ascii="Arial" w:hAnsi="Arial" w:cs="Arial"/>
        </w:rPr>
      </w:pPr>
      <w:r w:rsidRPr="0027025D">
        <w:rPr>
          <w:rFonts w:ascii="Arial" w:hAnsi="Arial" w:cs="Arial"/>
        </w:rPr>
        <w:t>Please also refer to the school Cyber Response Plan for matters relating to Cyber Incidents.</w:t>
      </w:r>
    </w:p>
    <w:p w14:paraId="1D375292" w14:textId="77777777" w:rsidR="0027025D" w:rsidRDefault="0027025D" w:rsidP="00C65F01">
      <w:pPr>
        <w:pStyle w:val="NoSpacing"/>
        <w:jc w:val="both"/>
        <w:rPr>
          <w:rFonts w:ascii="Arial" w:hAnsi="Arial" w:cs="Arial"/>
        </w:rPr>
      </w:pPr>
    </w:p>
    <w:p w14:paraId="3C57BE4E" w14:textId="6E6773DE" w:rsidR="0027025D" w:rsidRPr="00490B43" w:rsidRDefault="00743816" w:rsidP="00C65F01">
      <w:pPr>
        <w:pStyle w:val="NoSpacing"/>
        <w:jc w:val="both"/>
        <w:rPr>
          <w:rFonts w:ascii="Arial" w:hAnsi="Arial" w:cs="Arial"/>
          <w:b/>
          <w:bCs/>
          <w:sz w:val="28"/>
          <w:szCs w:val="28"/>
        </w:rPr>
      </w:pPr>
      <w:r w:rsidRPr="00490B43">
        <w:rPr>
          <w:rFonts w:ascii="Arial" w:hAnsi="Arial" w:cs="Arial"/>
          <w:b/>
          <w:bCs/>
          <w:sz w:val="28"/>
          <w:szCs w:val="28"/>
        </w:rPr>
        <w:t xml:space="preserve">Senior Emergency Management Team </w:t>
      </w:r>
    </w:p>
    <w:p w14:paraId="12A6367F" w14:textId="3834365E" w:rsidR="00743816" w:rsidRDefault="003C62B0" w:rsidP="00C65F01">
      <w:pPr>
        <w:pStyle w:val="NoSpacing"/>
        <w:jc w:val="both"/>
        <w:rPr>
          <w:rFonts w:ascii="Arial" w:hAnsi="Arial" w:cs="Arial"/>
        </w:rPr>
      </w:pPr>
      <w:r>
        <w:rPr>
          <w:rFonts w:ascii="Arial" w:hAnsi="Arial" w:cs="Arial"/>
        </w:rPr>
        <w:t>Where an incident is</w:t>
      </w:r>
      <w:r w:rsidR="00483C70">
        <w:rPr>
          <w:rFonts w:ascii="Arial" w:hAnsi="Arial" w:cs="Arial"/>
        </w:rPr>
        <w:t xml:space="preserve"> significant in scale or impact, </w:t>
      </w:r>
      <w:r w:rsidR="00743816" w:rsidRPr="0027025D">
        <w:rPr>
          <w:rFonts w:ascii="Arial" w:hAnsi="Arial" w:cs="Arial"/>
        </w:rPr>
        <w:t>Senior Emergency Management Team (SEMT)</w:t>
      </w:r>
      <w:r w:rsidR="00483C70">
        <w:rPr>
          <w:rFonts w:ascii="Arial" w:hAnsi="Arial" w:cs="Arial"/>
        </w:rPr>
        <w:t xml:space="preserve"> should be established</w:t>
      </w:r>
      <w:r w:rsidR="00FC07D4">
        <w:rPr>
          <w:rFonts w:ascii="Arial" w:hAnsi="Arial" w:cs="Arial"/>
        </w:rPr>
        <w:t>,</w:t>
      </w:r>
      <w:r w:rsidR="00743816" w:rsidRPr="0027025D">
        <w:rPr>
          <w:rFonts w:ascii="Arial" w:hAnsi="Arial" w:cs="Arial"/>
        </w:rPr>
        <w:t xml:space="preserve"> with specific roles and responsibilities established at the </w:t>
      </w:r>
      <w:r w:rsidR="00FC07D4">
        <w:rPr>
          <w:rFonts w:ascii="Arial" w:hAnsi="Arial" w:cs="Arial"/>
        </w:rPr>
        <w:t>outset,</w:t>
      </w:r>
      <w:r w:rsidR="00743816" w:rsidRPr="0027025D">
        <w:rPr>
          <w:rFonts w:ascii="Arial" w:hAnsi="Arial" w:cs="Arial"/>
        </w:rPr>
        <w:t xml:space="preserve"> to assist the Head</w:t>
      </w:r>
      <w:r w:rsidR="00FC07D4">
        <w:rPr>
          <w:rFonts w:ascii="Arial" w:hAnsi="Arial" w:cs="Arial"/>
        </w:rPr>
        <w:t>t</w:t>
      </w:r>
      <w:r w:rsidR="00743816" w:rsidRPr="0027025D">
        <w:rPr>
          <w:rFonts w:ascii="Arial" w:hAnsi="Arial" w:cs="Arial"/>
        </w:rPr>
        <w:t xml:space="preserve">eacher </w:t>
      </w:r>
      <w:r w:rsidR="00FC07D4">
        <w:rPr>
          <w:rFonts w:ascii="Arial" w:hAnsi="Arial" w:cs="Arial"/>
        </w:rPr>
        <w:t xml:space="preserve">or </w:t>
      </w:r>
      <w:r w:rsidR="007D6CD2">
        <w:rPr>
          <w:rFonts w:ascii="Arial" w:hAnsi="Arial" w:cs="Arial"/>
        </w:rPr>
        <w:t xml:space="preserve">senior school leader </w:t>
      </w:r>
      <w:r w:rsidR="00743816" w:rsidRPr="0027025D">
        <w:rPr>
          <w:rFonts w:ascii="Arial" w:hAnsi="Arial" w:cs="Arial"/>
        </w:rPr>
        <w:t>in managing the response</w:t>
      </w:r>
      <w:r w:rsidR="006B4086">
        <w:rPr>
          <w:rFonts w:ascii="Arial" w:hAnsi="Arial" w:cs="Arial"/>
        </w:rPr>
        <w:t>.</w:t>
      </w:r>
    </w:p>
    <w:p w14:paraId="68EAA4BF" w14:textId="77777777" w:rsidR="006B4086" w:rsidRDefault="006B4086" w:rsidP="00C65F01">
      <w:pPr>
        <w:pStyle w:val="NoSpacing"/>
        <w:jc w:val="both"/>
        <w:rPr>
          <w:rFonts w:ascii="Arial" w:hAnsi="Arial" w:cs="Arial"/>
        </w:rPr>
      </w:pPr>
    </w:p>
    <w:p w14:paraId="36E2DB18" w14:textId="2CF323DD" w:rsidR="00BB09D5" w:rsidRDefault="00BB09D5" w:rsidP="00C65F01">
      <w:pPr>
        <w:pStyle w:val="NoSpacing"/>
        <w:jc w:val="both"/>
        <w:rPr>
          <w:rFonts w:ascii="Arial" w:hAnsi="Arial" w:cs="Arial"/>
        </w:rPr>
      </w:pPr>
      <w:r>
        <w:rPr>
          <w:rFonts w:ascii="Arial" w:hAnsi="Arial" w:cs="Arial"/>
        </w:rPr>
        <w:t>Roles will include (but not be limited to):</w:t>
      </w:r>
      <w:r w:rsidR="00BC620C">
        <w:rPr>
          <w:rFonts w:ascii="Arial" w:hAnsi="Arial" w:cs="Arial"/>
        </w:rPr>
        <w:t xml:space="preserve"> safeguarding; parent communication; media communication; health and safety; pupil and staff welfare</w:t>
      </w:r>
      <w:r w:rsidR="003C0905">
        <w:rPr>
          <w:rFonts w:ascii="Arial" w:hAnsi="Arial" w:cs="Arial"/>
        </w:rPr>
        <w:t>; business continuity; record keeping</w:t>
      </w:r>
      <w:r w:rsidR="00735148">
        <w:rPr>
          <w:rFonts w:ascii="Arial" w:hAnsi="Arial" w:cs="Arial"/>
        </w:rPr>
        <w:t>; site security</w:t>
      </w:r>
      <w:r w:rsidR="006C20FE">
        <w:rPr>
          <w:rFonts w:ascii="Arial" w:hAnsi="Arial" w:cs="Arial"/>
        </w:rPr>
        <w:t xml:space="preserve">; </w:t>
      </w:r>
      <w:r w:rsidR="00AE5D14">
        <w:rPr>
          <w:rFonts w:ascii="Arial" w:hAnsi="Arial" w:cs="Arial"/>
        </w:rPr>
        <w:t>liaison with statutory agencies.</w:t>
      </w:r>
    </w:p>
    <w:p w14:paraId="74F236A9" w14:textId="77777777" w:rsidR="00735148" w:rsidRDefault="00735148" w:rsidP="00C65F01">
      <w:pPr>
        <w:pStyle w:val="NoSpacing"/>
        <w:jc w:val="both"/>
        <w:rPr>
          <w:rFonts w:ascii="Arial" w:hAnsi="Arial" w:cs="Arial"/>
        </w:rPr>
      </w:pPr>
    </w:p>
    <w:p w14:paraId="12C3367E" w14:textId="49C52A14" w:rsidR="00735148" w:rsidRPr="0027025D" w:rsidRDefault="00BC6C6D" w:rsidP="00C65F01">
      <w:pPr>
        <w:pStyle w:val="NoSpacing"/>
        <w:jc w:val="both"/>
        <w:rPr>
          <w:rFonts w:ascii="Arial" w:hAnsi="Arial" w:cs="Arial"/>
        </w:rPr>
      </w:pPr>
      <w:r>
        <w:rPr>
          <w:rFonts w:ascii="Arial" w:hAnsi="Arial" w:cs="Arial"/>
        </w:rPr>
        <w:t>People who will have a role may include (but will not be limited to): Headteacher/Head of School; Deputy Headteacher; Assistant Head</w:t>
      </w:r>
      <w:r w:rsidR="000E7632">
        <w:rPr>
          <w:rFonts w:ascii="Arial" w:hAnsi="Arial" w:cs="Arial"/>
        </w:rPr>
        <w:t>teacher; School Business Manager; Site Manager; Governor.</w:t>
      </w:r>
    </w:p>
    <w:p w14:paraId="3EDBC078" w14:textId="34448DE3" w:rsidR="00F1654F" w:rsidRDefault="00F1654F">
      <w:r>
        <w:br w:type="page"/>
      </w:r>
    </w:p>
    <w:p w14:paraId="450416EE" w14:textId="77777777" w:rsidR="004E1CD7" w:rsidRDefault="004E1CD7"/>
    <w:tbl>
      <w:tblPr>
        <w:tblStyle w:val="TableGrid"/>
        <w:tblW w:w="0" w:type="auto"/>
        <w:tblLook w:val="04A0" w:firstRow="1" w:lastRow="0" w:firstColumn="1" w:lastColumn="0" w:noHBand="0" w:noVBand="1"/>
      </w:tblPr>
      <w:tblGrid>
        <w:gridCol w:w="3005"/>
        <w:gridCol w:w="3005"/>
        <w:gridCol w:w="3006"/>
      </w:tblGrid>
      <w:tr w:rsidR="00457F86" w14:paraId="3B427903" w14:textId="77777777" w:rsidTr="00F6576C">
        <w:tc>
          <w:tcPr>
            <w:tcW w:w="9016" w:type="dxa"/>
            <w:gridSpan w:val="3"/>
            <w:shd w:val="clear" w:color="auto" w:fill="D9D9D9" w:themeFill="background1" w:themeFillShade="D9"/>
          </w:tcPr>
          <w:p w14:paraId="3EB83127" w14:textId="5D0E30BC" w:rsidR="00457F86" w:rsidRPr="00F44EE0" w:rsidRDefault="001D63DB" w:rsidP="00FE1791">
            <w:pPr>
              <w:jc w:val="center"/>
              <w:rPr>
                <w:b/>
                <w:bCs/>
                <w:sz w:val="22"/>
                <w:szCs w:val="22"/>
              </w:rPr>
            </w:pPr>
            <w:r>
              <w:rPr>
                <w:b/>
                <w:bCs/>
                <w:sz w:val="22"/>
                <w:szCs w:val="22"/>
              </w:rPr>
              <w:t>School</w:t>
            </w:r>
            <w:r w:rsidR="00FE1791" w:rsidRPr="00F44EE0">
              <w:rPr>
                <w:b/>
                <w:bCs/>
                <w:sz w:val="22"/>
                <w:szCs w:val="22"/>
              </w:rPr>
              <w:t xml:space="preserve"> </w:t>
            </w:r>
            <w:r>
              <w:rPr>
                <w:b/>
                <w:bCs/>
                <w:sz w:val="22"/>
                <w:szCs w:val="22"/>
              </w:rPr>
              <w:t xml:space="preserve">Senior </w:t>
            </w:r>
            <w:r w:rsidR="00FE1791" w:rsidRPr="00F44EE0">
              <w:rPr>
                <w:b/>
                <w:bCs/>
                <w:sz w:val="22"/>
                <w:szCs w:val="22"/>
              </w:rPr>
              <w:t>Emergency Management Team</w:t>
            </w:r>
            <w:r w:rsidR="006B4086" w:rsidRPr="00F44EE0">
              <w:rPr>
                <w:b/>
                <w:bCs/>
                <w:sz w:val="22"/>
                <w:szCs w:val="22"/>
              </w:rPr>
              <w:t xml:space="preserve"> (SEMT)</w:t>
            </w:r>
          </w:p>
        </w:tc>
      </w:tr>
      <w:tr w:rsidR="007158D9" w14:paraId="41B48E33" w14:textId="77777777" w:rsidTr="00F6576C">
        <w:tc>
          <w:tcPr>
            <w:tcW w:w="3005" w:type="dxa"/>
            <w:shd w:val="clear" w:color="auto" w:fill="D9D9D9" w:themeFill="background1" w:themeFillShade="D9"/>
          </w:tcPr>
          <w:p w14:paraId="00294BC0" w14:textId="66F44C9A" w:rsidR="007158D9" w:rsidRPr="00F44EE0" w:rsidRDefault="000E7632" w:rsidP="00F6576C">
            <w:pPr>
              <w:jc w:val="center"/>
              <w:rPr>
                <w:b/>
                <w:bCs/>
                <w:sz w:val="22"/>
                <w:szCs w:val="22"/>
              </w:rPr>
            </w:pPr>
            <w:r w:rsidRPr="00F44EE0">
              <w:rPr>
                <w:b/>
                <w:bCs/>
                <w:sz w:val="22"/>
                <w:szCs w:val="22"/>
              </w:rPr>
              <w:t>Name</w:t>
            </w:r>
          </w:p>
        </w:tc>
        <w:tc>
          <w:tcPr>
            <w:tcW w:w="3005" w:type="dxa"/>
            <w:shd w:val="clear" w:color="auto" w:fill="D9D9D9" w:themeFill="background1" w:themeFillShade="D9"/>
          </w:tcPr>
          <w:p w14:paraId="4B4BA831" w14:textId="5ED4BB9A" w:rsidR="007158D9" w:rsidRPr="00F44EE0" w:rsidRDefault="000E7632" w:rsidP="00F6576C">
            <w:pPr>
              <w:jc w:val="center"/>
              <w:rPr>
                <w:b/>
                <w:bCs/>
                <w:sz w:val="22"/>
                <w:szCs w:val="22"/>
              </w:rPr>
            </w:pPr>
            <w:r w:rsidRPr="00F44EE0">
              <w:rPr>
                <w:b/>
                <w:bCs/>
                <w:sz w:val="22"/>
                <w:szCs w:val="22"/>
              </w:rPr>
              <w:t>Position</w:t>
            </w:r>
          </w:p>
        </w:tc>
        <w:tc>
          <w:tcPr>
            <w:tcW w:w="3006" w:type="dxa"/>
            <w:shd w:val="clear" w:color="auto" w:fill="D9D9D9" w:themeFill="background1" w:themeFillShade="D9"/>
          </w:tcPr>
          <w:p w14:paraId="3080366C" w14:textId="5AC5F0F7" w:rsidR="007158D9" w:rsidRPr="00F44EE0" w:rsidRDefault="000E7632" w:rsidP="00F6576C">
            <w:pPr>
              <w:jc w:val="center"/>
              <w:rPr>
                <w:b/>
                <w:bCs/>
                <w:sz w:val="22"/>
                <w:szCs w:val="22"/>
              </w:rPr>
            </w:pPr>
            <w:r w:rsidRPr="00F44EE0">
              <w:rPr>
                <w:b/>
                <w:bCs/>
                <w:sz w:val="22"/>
                <w:szCs w:val="22"/>
              </w:rPr>
              <w:t>Role in an incident</w:t>
            </w:r>
          </w:p>
        </w:tc>
      </w:tr>
      <w:tr w:rsidR="007158D9" w14:paraId="0F520BB5" w14:textId="77777777" w:rsidTr="007158D9">
        <w:tc>
          <w:tcPr>
            <w:tcW w:w="3005" w:type="dxa"/>
          </w:tcPr>
          <w:p w14:paraId="46C00083" w14:textId="77777777" w:rsidR="007158D9" w:rsidRDefault="007158D9"/>
        </w:tc>
        <w:tc>
          <w:tcPr>
            <w:tcW w:w="3005" w:type="dxa"/>
          </w:tcPr>
          <w:p w14:paraId="4EE06E17" w14:textId="6B53E44B" w:rsidR="007158D9" w:rsidRPr="00BD3CC0" w:rsidRDefault="00BD3CC0">
            <w:r>
              <w:t>[</w:t>
            </w:r>
            <w:r w:rsidR="00C8085E" w:rsidRPr="00BD3CC0">
              <w:t>Headteacher</w:t>
            </w:r>
            <w:r>
              <w:t>]</w:t>
            </w:r>
          </w:p>
        </w:tc>
        <w:tc>
          <w:tcPr>
            <w:tcW w:w="3006" w:type="dxa"/>
          </w:tcPr>
          <w:p w14:paraId="12EC53A8" w14:textId="77777777" w:rsidR="007158D9" w:rsidRDefault="007158D9"/>
        </w:tc>
      </w:tr>
      <w:tr w:rsidR="007158D9" w14:paraId="77C0DA7E" w14:textId="77777777" w:rsidTr="007158D9">
        <w:tc>
          <w:tcPr>
            <w:tcW w:w="3005" w:type="dxa"/>
          </w:tcPr>
          <w:p w14:paraId="5997D0A8" w14:textId="77777777" w:rsidR="007158D9" w:rsidRDefault="007158D9"/>
        </w:tc>
        <w:tc>
          <w:tcPr>
            <w:tcW w:w="3005" w:type="dxa"/>
          </w:tcPr>
          <w:p w14:paraId="302C95D3" w14:textId="0C6A0F0E" w:rsidR="007158D9" w:rsidRPr="00BD3CC0" w:rsidRDefault="00BD3CC0">
            <w:r>
              <w:t>[</w:t>
            </w:r>
            <w:r w:rsidR="00D54EA2" w:rsidRPr="00BD3CC0">
              <w:t>DHT/AHT</w:t>
            </w:r>
            <w:r>
              <w:t>]</w:t>
            </w:r>
          </w:p>
        </w:tc>
        <w:tc>
          <w:tcPr>
            <w:tcW w:w="3006" w:type="dxa"/>
          </w:tcPr>
          <w:p w14:paraId="397C7C7F" w14:textId="77777777" w:rsidR="007158D9" w:rsidRDefault="007158D9"/>
        </w:tc>
      </w:tr>
      <w:tr w:rsidR="007158D9" w14:paraId="520845A4" w14:textId="77777777" w:rsidTr="007158D9">
        <w:tc>
          <w:tcPr>
            <w:tcW w:w="3005" w:type="dxa"/>
          </w:tcPr>
          <w:p w14:paraId="3C8B031E" w14:textId="77777777" w:rsidR="007158D9" w:rsidRDefault="007158D9"/>
        </w:tc>
        <w:tc>
          <w:tcPr>
            <w:tcW w:w="3005" w:type="dxa"/>
          </w:tcPr>
          <w:p w14:paraId="3C036CBE" w14:textId="5BD03EA9" w:rsidR="007158D9" w:rsidRPr="00BD3CC0" w:rsidRDefault="00BD3CC0">
            <w:r>
              <w:t>[</w:t>
            </w:r>
            <w:r w:rsidR="007F01C1" w:rsidRPr="00BD3CC0">
              <w:t>Business Manager</w:t>
            </w:r>
            <w:r>
              <w:t>]</w:t>
            </w:r>
          </w:p>
        </w:tc>
        <w:tc>
          <w:tcPr>
            <w:tcW w:w="3006" w:type="dxa"/>
          </w:tcPr>
          <w:p w14:paraId="6A6F7C81" w14:textId="77777777" w:rsidR="007158D9" w:rsidRDefault="007158D9"/>
        </w:tc>
      </w:tr>
      <w:tr w:rsidR="007158D9" w14:paraId="40E57B86" w14:textId="77777777" w:rsidTr="007158D9">
        <w:tc>
          <w:tcPr>
            <w:tcW w:w="3005" w:type="dxa"/>
          </w:tcPr>
          <w:p w14:paraId="22648A2F" w14:textId="77777777" w:rsidR="007158D9" w:rsidRDefault="007158D9"/>
        </w:tc>
        <w:tc>
          <w:tcPr>
            <w:tcW w:w="3005" w:type="dxa"/>
          </w:tcPr>
          <w:p w14:paraId="0615EC3E" w14:textId="5F00CA89" w:rsidR="007158D9" w:rsidRPr="00BD3CC0" w:rsidRDefault="00BD3CC0">
            <w:r>
              <w:t>[</w:t>
            </w:r>
            <w:r w:rsidR="007F01C1" w:rsidRPr="00BD3CC0">
              <w:t xml:space="preserve">Site </w:t>
            </w:r>
            <w:r w:rsidR="00D54EA2" w:rsidRPr="00BD3CC0">
              <w:t>Manager/Caretaker</w:t>
            </w:r>
            <w:r>
              <w:t>]</w:t>
            </w:r>
          </w:p>
        </w:tc>
        <w:tc>
          <w:tcPr>
            <w:tcW w:w="3006" w:type="dxa"/>
          </w:tcPr>
          <w:p w14:paraId="1214BEB9" w14:textId="77777777" w:rsidR="007158D9" w:rsidRDefault="007158D9"/>
        </w:tc>
      </w:tr>
      <w:tr w:rsidR="007158D9" w14:paraId="104E9E43" w14:textId="77777777" w:rsidTr="007158D9">
        <w:tc>
          <w:tcPr>
            <w:tcW w:w="3005" w:type="dxa"/>
          </w:tcPr>
          <w:p w14:paraId="3EC0A5FC" w14:textId="77777777" w:rsidR="007158D9" w:rsidRDefault="007158D9"/>
        </w:tc>
        <w:tc>
          <w:tcPr>
            <w:tcW w:w="3005" w:type="dxa"/>
          </w:tcPr>
          <w:p w14:paraId="7FAC9A5F" w14:textId="39ECDD60" w:rsidR="007158D9" w:rsidRPr="007F01C1" w:rsidRDefault="007158D9">
            <w:pPr>
              <w:rPr>
                <w:color w:val="FF0000"/>
              </w:rPr>
            </w:pPr>
          </w:p>
        </w:tc>
        <w:tc>
          <w:tcPr>
            <w:tcW w:w="3006" w:type="dxa"/>
          </w:tcPr>
          <w:p w14:paraId="1BAB28F2" w14:textId="77777777" w:rsidR="007158D9" w:rsidRDefault="007158D9"/>
        </w:tc>
      </w:tr>
      <w:tr w:rsidR="007158D9" w14:paraId="2F06275E" w14:textId="77777777" w:rsidTr="007158D9">
        <w:tc>
          <w:tcPr>
            <w:tcW w:w="3005" w:type="dxa"/>
          </w:tcPr>
          <w:p w14:paraId="331A3BB8" w14:textId="77777777" w:rsidR="007158D9" w:rsidRDefault="007158D9"/>
        </w:tc>
        <w:tc>
          <w:tcPr>
            <w:tcW w:w="3005" w:type="dxa"/>
          </w:tcPr>
          <w:p w14:paraId="1071D159" w14:textId="77777777" w:rsidR="007158D9" w:rsidRDefault="007158D9"/>
        </w:tc>
        <w:tc>
          <w:tcPr>
            <w:tcW w:w="3006" w:type="dxa"/>
          </w:tcPr>
          <w:p w14:paraId="7978EC17" w14:textId="77777777" w:rsidR="007158D9" w:rsidRDefault="007158D9"/>
        </w:tc>
      </w:tr>
    </w:tbl>
    <w:p w14:paraId="05ADDC1E" w14:textId="77777777" w:rsidR="00D54EA2" w:rsidRDefault="00D54EA2">
      <w:pPr>
        <w:rPr>
          <w:rFonts w:ascii="Arial" w:hAnsi="Arial" w:cs="Arial"/>
        </w:rPr>
      </w:pPr>
    </w:p>
    <w:p w14:paraId="2A5D11C8" w14:textId="422E4F88" w:rsidR="00411F82" w:rsidRPr="00FA2340" w:rsidRDefault="00DC12AD">
      <w:pPr>
        <w:rPr>
          <w:rFonts w:ascii="Arial" w:hAnsi="Arial" w:cs="Arial"/>
        </w:rPr>
      </w:pPr>
      <w:r w:rsidRPr="00FA2340">
        <w:rPr>
          <w:rFonts w:ascii="Arial" w:hAnsi="Arial" w:cs="Arial"/>
        </w:rPr>
        <w:t xml:space="preserve">In addition, you should </w:t>
      </w:r>
      <w:r w:rsidR="007F01C1" w:rsidRPr="00FA2340">
        <w:rPr>
          <w:rFonts w:ascii="Arial" w:hAnsi="Arial" w:cs="Arial"/>
        </w:rPr>
        <w:t>contact</w:t>
      </w:r>
      <w:r w:rsidRPr="00FA2340">
        <w:rPr>
          <w:rFonts w:ascii="Arial" w:hAnsi="Arial" w:cs="Arial"/>
        </w:rPr>
        <w:t xml:space="preserve"> CDAT</w:t>
      </w:r>
      <w:r w:rsidR="00FA2340" w:rsidRPr="00FA2340">
        <w:rPr>
          <w:rFonts w:ascii="Arial" w:hAnsi="Arial" w:cs="Arial"/>
        </w:rPr>
        <w:t xml:space="preserve"> using one or more of the contact details below:</w:t>
      </w:r>
    </w:p>
    <w:tbl>
      <w:tblPr>
        <w:tblStyle w:val="TableGrid"/>
        <w:tblW w:w="0" w:type="auto"/>
        <w:tblLook w:val="04A0" w:firstRow="1" w:lastRow="0" w:firstColumn="1" w:lastColumn="0" w:noHBand="0" w:noVBand="1"/>
      </w:tblPr>
      <w:tblGrid>
        <w:gridCol w:w="2496"/>
        <w:gridCol w:w="2497"/>
        <w:gridCol w:w="4023"/>
      </w:tblGrid>
      <w:tr w:rsidR="00FA2340" w:rsidRPr="00FA2340" w14:paraId="50FC2DF5" w14:textId="77777777" w:rsidTr="000F6169">
        <w:tc>
          <w:tcPr>
            <w:tcW w:w="9016" w:type="dxa"/>
            <w:gridSpan w:val="3"/>
            <w:shd w:val="clear" w:color="auto" w:fill="D9D9D9" w:themeFill="background1" w:themeFillShade="D9"/>
          </w:tcPr>
          <w:p w14:paraId="024CA254" w14:textId="5F40BB06" w:rsidR="00FA2340" w:rsidRPr="00FA2340" w:rsidRDefault="00FA2340" w:rsidP="000F6169">
            <w:pPr>
              <w:jc w:val="center"/>
              <w:rPr>
                <w:b/>
                <w:bCs/>
                <w:sz w:val="22"/>
                <w:szCs w:val="22"/>
              </w:rPr>
            </w:pPr>
            <w:r w:rsidRPr="00FA2340">
              <w:rPr>
                <w:b/>
                <w:bCs/>
                <w:sz w:val="22"/>
                <w:szCs w:val="22"/>
              </w:rPr>
              <w:t>Trust Emergency Management Team (</w:t>
            </w:r>
            <w:r w:rsidR="00542591">
              <w:rPr>
                <w:b/>
                <w:bCs/>
                <w:sz w:val="22"/>
                <w:szCs w:val="22"/>
              </w:rPr>
              <w:t>T</w:t>
            </w:r>
            <w:r w:rsidRPr="00FA2340">
              <w:rPr>
                <w:b/>
                <w:bCs/>
                <w:sz w:val="22"/>
                <w:szCs w:val="22"/>
              </w:rPr>
              <w:t>EMT)</w:t>
            </w:r>
          </w:p>
        </w:tc>
      </w:tr>
      <w:tr w:rsidR="00FA2340" w:rsidRPr="00FA2340" w14:paraId="2F6CA372" w14:textId="77777777" w:rsidTr="000F6169">
        <w:tc>
          <w:tcPr>
            <w:tcW w:w="3005" w:type="dxa"/>
            <w:shd w:val="clear" w:color="auto" w:fill="D9D9D9" w:themeFill="background1" w:themeFillShade="D9"/>
          </w:tcPr>
          <w:p w14:paraId="757BE7BF" w14:textId="77777777" w:rsidR="00FA2340" w:rsidRPr="00FA2340" w:rsidRDefault="00FA2340" w:rsidP="000F6169">
            <w:pPr>
              <w:jc w:val="center"/>
              <w:rPr>
                <w:b/>
                <w:bCs/>
                <w:sz w:val="22"/>
                <w:szCs w:val="22"/>
              </w:rPr>
            </w:pPr>
            <w:r w:rsidRPr="00FA2340">
              <w:rPr>
                <w:b/>
                <w:bCs/>
                <w:sz w:val="22"/>
                <w:szCs w:val="22"/>
              </w:rPr>
              <w:t>Name</w:t>
            </w:r>
          </w:p>
        </w:tc>
        <w:tc>
          <w:tcPr>
            <w:tcW w:w="3005" w:type="dxa"/>
            <w:shd w:val="clear" w:color="auto" w:fill="D9D9D9" w:themeFill="background1" w:themeFillShade="D9"/>
          </w:tcPr>
          <w:p w14:paraId="2D766FC4" w14:textId="77777777" w:rsidR="00FA2340" w:rsidRPr="00FA2340" w:rsidRDefault="00FA2340" w:rsidP="000F6169">
            <w:pPr>
              <w:jc w:val="center"/>
              <w:rPr>
                <w:b/>
                <w:bCs/>
                <w:sz w:val="22"/>
                <w:szCs w:val="22"/>
              </w:rPr>
            </w:pPr>
            <w:r w:rsidRPr="00FA2340">
              <w:rPr>
                <w:b/>
                <w:bCs/>
                <w:sz w:val="22"/>
                <w:szCs w:val="22"/>
              </w:rPr>
              <w:t>Position</w:t>
            </w:r>
          </w:p>
        </w:tc>
        <w:tc>
          <w:tcPr>
            <w:tcW w:w="3006" w:type="dxa"/>
            <w:shd w:val="clear" w:color="auto" w:fill="D9D9D9" w:themeFill="background1" w:themeFillShade="D9"/>
          </w:tcPr>
          <w:p w14:paraId="33AA82E7" w14:textId="77777777" w:rsidR="00FA2340" w:rsidRPr="00FA2340" w:rsidRDefault="00FA2340" w:rsidP="000F6169">
            <w:pPr>
              <w:jc w:val="center"/>
              <w:rPr>
                <w:b/>
                <w:bCs/>
                <w:sz w:val="22"/>
                <w:szCs w:val="22"/>
              </w:rPr>
            </w:pPr>
            <w:r w:rsidRPr="00FA2340">
              <w:rPr>
                <w:b/>
                <w:bCs/>
                <w:sz w:val="22"/>
                <w:szCs w:val="22"/>
              </w:rPr>
              <w:t>Contact Details</w:t>
            </w:r>
          </w:p>
        </w:tc>
      </w:tr>
      <w:tr w:rsidR="00FA2340" w:rsidRPr="00FA2340" w14:paraId="6ADB8C6B" w14:textId="77777777" w:rsidTr="000F6169">
        <w:tc>
          <w:tcPr>
            <w:tcW w:w="3005" w:type="dxa"/>
          </w:tcPr>
          <w:p w14:paraId="75C729D9" w14:textId="77777777" w:rsidR="00FA2340" w:rsidRPr="00BD3CC0" w:rsidRDefault="00FA2340" w:rsidP="000F6169">
            <w:pPr>
              <w:rPr>
                <w:sz w:val="22"/>
                <w:szCs w:val="22"/>
              </w:rPr>
            </w:pPr>
            <w:r w:rsidRPr="00BD3CC0">
              <w:rPr>
                <w:sz w:val="22"/>
                <w:szCs w:val="22"/>
              </w:rPr>
              <w:t>Neil Dixon</w:t>
            </w:r>
          </w:p>
        </w:tc>
        <w:tc>
          <w:tcPr>
            <w:tcW w:w="3005" w:type="dxa"/>
          </w:tcPr>
          <w:p w14:paraId="749D5713" w14:textId="3E808B3A" w:rsidR="00FA2340" w:rsidRPr="00BD3CC0" w:rsidRDefault="00853A29" w:rsidP="000F6169">
            <w:pPr>
              <w:rPr>
                <w:sz w:val="22"/>
                <w:szCs w:val="22"/>
              </w:rPr>
            </w:pPr>
            <w:r w:rsidRPr="00BD3CC0">
              <w:rPr>
                <w:sz w:val="22"/>
                <w:szCs w:val="22"/>
              </w:rPr>
              <w:t>CEO</w:t>
            </w:r>
          </w:p>
        </w:tc>
        <w:tc>
          <w:tcPr>
            <w:tcW w:w="3006" w:type="dxa"/>
          </w:tcPr>
          <w:p w14:paraId="04B4C18B" w14:textId="77777777" w:rsidR="007F01C1" w:rsidRPr="00BD3CC0" w:rsidRDefault="00000000" w:rsidP="000F6169">
            <w:pPr>
              <w:rPr>
                <w:rFonts w:cs="Arial"/>
                <w:sz w:val="22"/>
                <w:szCs w:val="22"/>
              </w:rPr>
            </w:pPr>
            <w:hyperlink r:id="rId8" w:history="1">
              <w:r w:rsidR="00E15DFB" w:rsidRPr="00BD3CC0">
                <w:rPr>
                  <w:rStyle w:val="Hyperlink"/>
                  <w:rFonts w:cs="Arial"/>
                  <w:color w:val="auto"/>
                  <w:sz w:val="22"/>
                  <w:szCs w:val="22"/>
                </w:rPr>
                <w:t>neil.dixon@cdat.co.uk</w:t>
              </w:r>
            </w:hyperlink>
            <w:r w:rsidR="00E15DFB" w:rsidRPr="00BD3CC0">
              <w:rPr>
                <w:rFonts w:cs="Arial"/>
                <w:sz w:val="22"/>
                <w:szCs w:val="22"/>
              </w:rPr>
              <w:t xml:space="preserve">; </w:t>
            </w:r>
          </w:p>
          <w:p w14:paraId="53226DCF" w14:textId="4AC9E07C" w:rsidR="00FA2340" w:rsidRPr="00BD3CC0" w:rsidRDefault="00080C91" w:rsidP="000F6169">
            <w:pPr>
              <w:rPr>
                <w:rFonts w:cs="Arial"/>
                <w:sz w:val="22"/>
                <w:szCs w:val="22"/>
              </w:rPr>
            </w:pPr>
            <w:r w:rsidRPr="00BD3CC0">
              <w:rPr>
                <w:rFonts w:cs="Arial"/>
                <w:sz w:val="22"/>
                <w:szCs w:val="22"/>
              </w:rPr>
              <w:t>01928245751</w:t>
            </w:r>
            <w:r w:rsidR="007F01C1" w:rsidRPr="00BD3CC0">
              <w:rPr>
                <w:rFonts w:cs="Arial"/>
                <w:sz w:val="22"/>
                <w:szCs w:val="22"/>
              </w:rPr>
              <w:t xml:space="preserve"> mobile</w:t>
            </w:r>
          </w:p>
        </w:tc>
      </w:tr>
      <w:tr w:rsidR="00FA2340" w:rsidRPr="00FA2340" w14:paraId="087EFD04" w14:textId="77777777" w:rsidTr="000F6169">
        <w:tc>
          <w:tcPr>
            <w:tcW w:w="3005" w:type="dxa"/>
          </w:tcPr>
          <w:p w14:paraId="03A6C622" w14:textId="238A91C7" w:rsidR="00FA2340" w:rsidRPr="00BD3CC0" w:rsidRDefault="00FA2340" w:rsidP="000F6169">
            <w:pPr>
              <w:rPr>
                <w:sz w:val="22"/>
                <w:szCs w:val="22"/>
              </w:rPr>
            </w:pPr>
            <w:r w:rsidRPr="00BD3CC0">
              <w:rPr>
                <w:sz w:val="22"/>
                <w:szCs w:val="22"/>
              </w:rPr>
              <w:t xml:space="preserve">Chris </w:t>
            </w:r>
            <w:r w:rsidR="00401E2E">
              <w:rPr>
                <w:sz w:val="22"/>
                <w:szCs w:val="22"/>
              </w:rPr>
              <w:t>Williams</w:t>
            </w:r>
          </w:p>
        </w:tc>
        <w:tc>
          <w:tcPr>
            <w:tcW w:w="3005" w:type="dxa"/>
          </w:tcPr>
          <w:p w14:paraId="300BB123" w14:textId="53C4CCAB" w:rsidR="00FA2340" w:rsidRPr="00BD3CC0" w:rsidRDefault="00853A29" w:rsidP="000F6169">
            <w:pPr>
              <w:rPr>
                <w:sz w:val="22"/>
                <w:szCs w:val="22"/>
              </w:rPr>
            </w:pPr>
            <w:r w:rsidRPr="00BD3CC0">
              <w:rPr>
                <w:sz w:val="22"/>
                <w:szCs w:val="22"/>
              </w:rPr>
              <w:t>Director of Operations</w:t>
            </w:r>
          </w:p>
        </w:tc>
        <w:tc>
          <w:tcPr>
            <w:tcW w:w="3006" w:type="dxa"/>
          </w:tcPr>
          <w:p w14:paraId="4B975AB0" w14:textId="5341D9E1" w:rsidR="00FA2340" w:rsidRPr="00BD3CC0" w:rsidRDefault="00000000" w:rsidP="000F6169">
            <w:pPr>
              <w:rPr>
                <w:rFonts w:cs="Arial"/>
                <w:sz w:val="22"/>
                <w:szCs w:val="22"/>
              </w:rPr>
            </w:pPr>
            <w:hyperlink r:id="rId9" w:history="1">
              <w:r w:rsidR="00E15DFB" w:rsidRPr="00BD3CC0">
                <w:rPr>
                  <w:rStyle w:val="Hyperlink"/>
                  <w:rFonts w:cs="Arial"/>
                  <w:color w:val="auto"/>
                  <w:sz w:val="22"/>
                  <w:szCs w:val="22"/>
                </w:rPr>
                <w:t>chris.williams@cdat.co.uk</w:t>
              </w:r>
            </w:hyperlink>
            <w:r w:rsidR="00E15DFB" w:rsidRPr="00BD3CC0">
              <w:rPr>
                <w:rFonts w:cs="Arial"/>
                <w:sz w:val="22"/>
                <w:szCs w:val="22"/>
              </w:rPr>
              <w:t xml:space="preserve">; </w:t>
            </w:r>
            <w:r w:rsidR="008D31A3" w:rsidRPr="00BD3CC0">
              <w:rPr>
                <w:rFonts w:cs="Arial"/>
                <w:sz w:val="22"/>
                <w:szCs w:val="22"/>
              </w:rPr>
              <w:t>01928245750</w:t>
            </w:r>
            <w:r w:rsidR="007F01C1" w:rsidRPr="00BD3CC0">
              <w:rPr>
                <w:rFonts w:cs="Arial"/>
                <w:sz w:val="22"/>
                <w:szCs w:val="22"/>
              </w:rPr>
              <w:t xml:space="preserve"> mobile</w:t>
            </w:r>
          </w:p>
        </w:tc>
      </w:tr>
      <w:tr w:rsidR="00FA2340" w:rsidRPr="00FA2340" w14:paraId="19B15C09" w14:textId="77777777" w:rsidTr="000F6169">
        <w:tc>
          <w:tcPr>
            <w:tcW w:w="3005" w:type="dxa"/>
          </w:tcPr>
          <w:p w14:paraId="0ABD2539" w14:textId="3275CBFF" w:rsidR="00FA2340" w:rsidRPr="00BD3CC0" w:rsidRDefault="00A760D6" w:rsidP="000F6169">
            <w:pPr>
              <w:rPr>
                <w:sz w:val="22"/>
                <w:szCs w:val="22"/>
              </w:rPr>
            </w:pPr>
            <w:r w:rsidRPr="00BD3CC0">
              <w:rPr>
                <w:sz w:val="22"/>
                <w:szCs w:val="22"/>
              </w:rPr>
              <w:t xml:space="preserve">Jeanne </w:t>
            </w:r>
            <w:r w:rsidR="00FA2340" w:rsidRPr="00BD3CC0">
              <w:rPr>
                <w:sz w:val="22"/>
                <w:szCs w:val="22"/>
              </w:rPr>
              <w:t>Fairbrother Associates</w:t>
            </w:r>
          </w:p>
        </w:tc>
        <w:tc>
          <w:tcPr>
            <w:tcW w:w="3005" w:type="dxa"/>
          </w:tcPr>
          <w:p w14:paraId="1549B9FA" w14:textId="33873ADE" w:rsidR="00FA2340" w:rsidRPr="00BD3CC0" w:rsidRDefault="00853A29" w:rsidP="000F6169">
            <w:pPr>
              <w:rPr>
                <w:sz w:val="22"/>
                <w:szCs w:val="22"/>
              </w:rPr>
            </w:pPr>
            <w:r w:rsidRPr="00BD3CC0">
              <w:rPr>
                <w:sz w:val="22"/>
                <w:szCs w:val="22"/>
              </w:rPr>
              <w:t>Health and Safety Adviser</w:t>
            </w:r>
          </w:p>
        </w:tc>
        <w:tc>
          <w:tcPr>
            <w:tcW w:w="3006" w:type="dxa"/>
          </w:tcPr>
          <w:p w14:paraId="603DE6F4" w14:textId="77777777" w:rsidR="007E0CCC" w:rsidRPr="00BD3CC0" w:rsidRDefault="00000000" w:rsidP="007E0CCC">
            <w:pPr>
              <w:rPr>
                <w:rFonts w:cs="Arial"/>
                <w:sz w:val="22"/>
                <w:szCs w:val="22"/>
              </w:rPr>
            </w:pPr>
            <w:hyperlink r:id="rId10" w:history="1">
              <w:r w:rsidR="007E0CCC" w:rsidRPr="00BD3CC0">
                <w:rPr>
                  <w:rStyle w:val="Hyperlink"/>
                  <w:rFonts w:cs="Arial"/>
                  <w:color w:val="auto"/>
                  <w:sz w:val="22"/>
                  <w:szCs w:val="22"/>
                </w:rPr>
                <w:t>neil@jeannefairbrotherassociates.com</w:t>
              </w:r>
            </w:hyperlink>
            <w:r w:rsidR="007E0CCC" w:rsidRPr="00BD3CC0">
              <w:rPr>
                <w:rFonts w:cs="Arial"/>
                <w:sz w:val="22"/>
                <w:szCs w:val="22"/>
              </w:rPr>
              <w:t>; 07592 413 532</w:t>
            </w:r>
          </w:p>
          <w:p w14:paraId="48705D1F" w14:textId="77777777" w:rsidR="00FA2340" w:rsidRPr="00BD3CC0" w:rsidRDefault="00FA2340" w:rsidP="000F6169">
            <w:pPr>
              <w:rPr>
                <w:rFonts w:cs="Arial"/>
                <w:sz w:val="22"/>
                <w:szCs w:val="22"/>
              </w:rPr>
            </w:pPr>
          </w:p>
        </w:tc>
      </w:tr>
    </w:tbl>
    <w:p w14:paraId="0A7163D5" w14:textId="77777777" w:rsidR="00FA2340" w:rsidRPr="00FA2340" w:rsidRDefault="00FA2340"/>
    <w:p w14:paraId="5BC9E7CC" w14:textId="5DE9AB6B" w:rsidR="004B5B4D" w:rsidRPr="007A0240" w:rsidRDefault="00743816" w:rsidP="008D31A3">
      <w:pPr>
        <w:jc w:val="both"/>
        <w:rPr>
          <w:rFonts w:ascii="Arial" w:hAnsi="Arial" w:cs="Arial"/>
        </w:rPr>
      </w:pPr>
      <w:r w:rsidRPr="007A0240">
        <w:rPr>
          <w:rFonts w:ascii="Arial" w:hAnsi="Arial" w:cs="Arial"/>
        </w:rPr>
        <w:t xml:space="preserve">If the incident involves the </w:t>
      </w:r>
      <w:r w:rsidR="00506CC0" w:rsidRPr="007A0240">
        <w:rPr>
          <w:rFonts w:ascii="Arial" w:hAnsi="Arial" w:cs="Arial"/>
        </w:rPr>
        <w:t>P</w:t>
      </w:r>
      <w:r w:rsidRPr="007A0240">
        <w:rPr>
          <w:rFonts w:ascii="Arial" w:hAnsi="Arial" w:cs="Arial"/>
        </w:rPr>
        <w:t>olice,</w:t>
      </w:r>
      <w:r w:rsidR="00506CC0" w:rsidRPr="007A0240">
        <w:rPr>
          <w:rFonts w:ascii="Arial" w:hAnsi="Arial" w:cs="Arial"/>
        </w:rPr>
        <w:t xml:space="preserve"> Fire </w:t>
      </w:r>
      <w:r w:rsidR="00862414" w:rsidRPr="007A0240">
        <w:rPr>
          <w:rFonts w:ascii="Arial" w:hAnsi="Arial" w:cs="Arial"/>
        </w:rPr>
        <w:t>Service, Health and Safety Executive, Environmental Agency or other enforcing authority, they</w:t>
      </w:r>
      <w:r w:rsidRPr="007A0240">
        <w:rPr>
          <w:rFonts w:ascii="Arial" w:hAnsi="Arial" w:cs="Arial"/>
        </w:rPr>
        <w:t xml:space="preserve"> will take control of certain management issues</w:t>
      </w:r>
      <w:r w:rsidR="00C26C08" w:rsidRPr="007A0240">
        <w:rPr>
          <w:rFonts w:ascii="Arial" w:hAnsi="Arial" w:cs="Arial"/>
        </w:rPr>
        <w:t>.  Where any statutory agency request control of a particular part of the response, this should be given.</w:t>
      </w:r>
      <w:r w:rsidR="00862414" w:rsidRPr="007A0240">
        <w:rPr>
          <w:rFonts w:ascii="Arial" w:hAnsi="Arial" w:cs="Arial"/>
        </w:rPr>
        <w:t xml:space="preserve"> </w:t>
      </w:r>
      <w:r w:rsidR="00DA1704" w:rsidRPr="007A0240">
        <w:rPr>
          <w:rFonts w:ascii="Arial" w:hAnsi="Arial" w:cs="Arial"/>
        </w:rPr>
        <w:t xml:space="preserve">During this period, </w:t>
      </w:r>
      <w:r w:rsidR="00ED2C83" w:rsidRPr="007A0240">
        <w:rPr>
          <w:rFonts w:ascii="Arial" w:hAnsi="Arial" w:cs="Arial"/>
        </w:rPr>
        <w:t>neither representatives from the CDAT central team n</w:t>
      </w:r>
      <w:r w:rsidR="00862414" w:rsidRPr="007A0240">
        <w:rPr>
          <w:rFonts w:ascii="Arial" w:hAnsi="Arial" w:cs="Arial"/>
        </w:rPr>
        <w:t xml:space="preserve">or </w:t>
      </w:r>
      <w:r w:rsidR="00DA1704" w:rsidRPr="007A0240">
        <w:rPr>
          <w:rFonts w:ascii="Arial" w:hAnsi="Arial" w:cs="Arial"/>
        </w:rPr>
        <w:t>s</w:t>
      </w:r>
      <w:r w:rsidR="00862414" w:rsidRPr="007A0240">
        <w:rPr>
          <w:rFonts w:ascii="Arial" w:hAnsi="Arial" w:cs="Arial"/>
        </w:rPr>
        <w:t>chool</w:t>
      </w:r>
      <w:r w:rsidR="00ED2C83" w:rsidRPr="007A0240">
        <w:rPr>
          <w:rFonts w:ascii="Arial" w:hAnsi="Arial" w:cs="Arial"/>
        </w:rPr>
        <w:t xml:space="preserve"> staff</w:t>
      </w:r>
      <w:r w:rsidR="00862414" w:rsidRPr="007A0240">
        <w:rPr>
          <w:rFonts w:ascii="Arial" w:hAnsi="Arial" w:cs="Arial"/>
        </w:rPr>
        <w:t xml:space="preserve"> should take any action </w:t>
      </w:r>
      <w:r w:rsidR="00DA1704" w:rsidRPr="007A0240">
        <w:rPr>
          <w:rFonts w:ascii="Arial" w:hAnsi="Arial" w:cs="Arial"/>
        </w:rPr>
        <w:t xml:space="preserve">that interferes with any investigation and </w:t>
      </w:r>
      <w:r w:rsidR="009201E8" w:rsidRPr="007A0240">
        <w:rPr>
          <w:rFonts w:ascii="Arial" w:hAnsi="Arial" w:cs="Arial"/>
        </w:rPr>
        <w:t>should seek</w:t>
      </w:r>
      <w:r w:rsidR="008921FB" w:rsidRPr="007A0240">
        <w:rPr>
          <w:rFonts w:ascii="Arial" w:hAnsi="Arial" w:cs="Arial"/>
        </w:rPr>
        <w:t xml:space="preserve"> written</w:t>
      </w:r>
      <w:r w:rsidR="009201E8" w:rsidRPr="007A0240">
        <w:rPr>
          <w:rFonts w:ascii="Arial" w:hAnsi="Arial" w:cs="Arial"/>
        </w:rPr>
        <w:t xml:space="preserve"> permission for any actions connected directly or indirectly to the incident.</w:t>
      </w:r>
    </w:p>
    <w:p w14:paraId="6AE682F2" w14:textId="77777777" w:rsidR="00A76CC1" w:rsidRDefault="00A76CC1" w:rsidP="00490B43">
      <w:pPr>
        <w:pStyle w:val="NoSpacing"/>
        <w:rPr>
          <w:rFonts w:ascii="Arial" w:hAnsi="Arial" w:cs="Arial"/>
          <w:b/>
          <w:bCs/>
          <w:sz w:val="28"/>
          <w:szCs w:val="28"/>
        </w:rPr>
      </w:pPr>
    </w:p>
    <w:p w14:paraId="714BFAA1" w14:textId="365EB8DB" w:rsidR="00490B43" w:rsidRPr="00490B43" w:rsidRDefault="00743816" w:rsidP="00490B43">
      <w:pPr>
        <w:pStyle w:val="NoSpacing"/>
        <w:rPr>
          <w:rFonts w:ascii="Arial" w:hAnsi="Arial" w:cs="Arial"/>
          <w:b/>
          <w:bCs/>
          <w:sz w:val="28"/>
          <w:szCs w:val="28"/>
        </w:rPr>
      </w:pPr>
      <w:r w:rsidRPr="00490B43">
        <w:rPr>
          <w:rFonts w:ascii="Arial" w:hAnsi="Arial" w:cs="Arial"/>
          <w:b/>
          <w:bCs/>
          <w:sz w:val="28"/>
          <w:szCs w:val="28"/>
        </w:rPr>
        <w:t xml:space="preserve">Actions following a critical incident </w:t>
      </w:r>
    </w:p>
    <w:p w14:paraId="44487442" w14:textId="77777777" w:rsidR="00490B43" w:rsidRPr="00167933" w:rsidRDefault="00743816" w:rsidP="0037639A">
      <w:pPr>
        <w:pStyle w:val="NoSpacing"/>
        <w:jc w:val="both"/>
        <w:rPr>
          <w:rFonts w:ascii="Arial" w:hAnsi="Arial" w:cs="Arial"/>
        </w:rPr>
      </w:pPr>
      <w:r w:rsidRPr="00167933">
        <w:rPr>
          <w:rFonts w:ascii="Arial" w:hAnsi="Arial" w:cs="Arial"/>
        </w:rPr>
        <w:t xml:space="preserve">The school’s reaction to a critical incident can be divided into the following categories: </w:t>
      </w:r>
    </w:p>
    <w:p w14:paraId="7851A89D" w14:textId="7072CE7D" w:rsidR="00490B43" w:rsidRPr="00167933" w:rsidRDefault="00743816" w:rsidP="009E5254">
      <w:pPr>
        <w:pStyle w:val="NoSpacing"/>
        <w:numPr>
          <w:ilvl w:val="0"/>
          <w:numId w:val="2"/>
        </w:numPr>
        <w:jc w:val="both"/>
        <w:rPr>
          <w:rFonts w:ascii="Arial" w:hAnsi="Arial" w:cs="Arial"/>
        </w:rPr>
      </w:pPr>
      <w:r w:rsidRPr="00167933">
        <w:rPr>
          <w:rFonts w:ascii="Arial" w:hAnsi="Arial" w:cs="Arial"/>
        </w:rPr>
        <w:t xml:space="preserve">Immediate actions </w:t>
      </w:r>
    </w:p>
    <w:p w14:paraId="6CB59521" w14:textId="7DBA4A07" w:rsidR="00490B43" w:rsidRPr="00167933" w:rsidRDefault="005C1709" w:rsidP="009E5254">
      <w:pPr>
        <w:pStyle w:val="NoSpacing"/>
        <w:numPr>
          <w:ilvl w:val="0"/>
          <w:numId w:val="2"/>
        </w:numPr>
        <w:jc w:val="both"/>
        <w:rPr>
          <w:rFonts w:ascii="Arial" w:hAnsi="Arial" w:cs="Arial"/>
        </w:rPr>
      </w:pPr>
      <w:r>
        <w:rPr>
          <w:rFonts w:ascii="Arial" w:hAnsi="Arial" w:cs="Arial"/>
        </w:rPr>
        <w:t>Short</w:t>
      </w:r>
      <w:r w:rsidR="00743816" w:rsidRPr="00167933">
        <w:rPr>
          <w:rFonts w:ascii="Arial" w:hAnsi="Arial" w:cs="Arial"/>
        </w:rPr>
        <w:t xml:space="preserve"> term actions </w:t>
      </w:r>
    </w:p>
    <w:p w14:paraId="57CE58BB" w14:textId="6EEDB98D" w:rsidR="00CC42F4" w:rsidRPr="00167933" w:rsidRDefault="005C1709" w:rsidP="009E5254">
      <w:pPr>
        <w:pStyle w:val="NoSpacing"/>
        <w:numPr>
          <w:ilvl w:val="0"/>
          <w:numId w:val="2"/>
        </w:numPr>
        <w:jc w:val="both"/>
        <w:rPr>
          <w:rFonts w:ascii="Arial" w:hAnsi="Arial" w:cs="Arial"/>
        </w:rPr>
      </w:pPr>
      <w:r>
        <w:rPr>
          <w:rFonts w:ascii="Arial" w:hAnsi="Arial" w:cs="Arial"/>
        </w:rPr>
        <w:t>Medium - l</w:t>
      </w:r>
      <w:r w:rsidR="00743816" w:rsidRPr="00167933">
        <w:rPr>
          <w:rFonts w:ascii="Arial" w:hAnsi="Arial" w:cs="Arial"/>
        </w:rPr>
        <w:t xml:space="preserve">ong term actions </w:t>
      </w:r>
    </w:p>
    <w:p w14:paraId="7BAB067E" w14:textId="77777777" w:rsidR="00CC42F4" w:rsidRDefault="00CC42F4" w:rsidP="0037639A">
      <w:pPr>
        <w:pStyle w:val="NoSpacing"/>
        <w:jc w:val="both"/>
      </w:pPr>
    </w:p>
    <w:p w14:paraId="06672F14" w14:textId="207DC762" w:rsidR="00CC42F4" w:rsidRDefault="00743816" w:rsidP="0037639A">
      <w:pPr>
        <w:pStyle w:val="NoSpacing"/>
        <w:jc w:val="both"/>
        <w:rPr>
          <w:rFonts w:ascii="Arial" w:hAnsi="Arial" w:cs="Arial"/>
          <w:b/>
          <w:bCs/>
          <w:u w:val="single"/>
        </w:rPr>
      </w:pPr>
      <w:r w:rsidRPr="00AA3984">
        <w:rPr>
          <w:rFonts w:ascii="Arial" w:hAnsi="Arial" w:cs="Arial"/>
          <w:b/>
          <w:bCs/>
          <w:u w:val="single"/>
        </w:rPr>
        <w:t xml:space="preserve">Immediate </w:t>
      </w:r>
      <w:r w:rsidR="0037639A">
        <w:rPr>
          <w:rFonts w:ascii="Arial" w:hAnsi="Arial" w:cs="Arial"/>
          <w:b/>
          <w:bCs/>
          <w:u w:val="single"/>
        </w:rPr>
        <w:t>A</w:t>
      </w:r>
      <w:r w:rsidRPr="00AA3984">
        <w:rPr>
          <w:rFonts w:ascii="Arial" w:hAnsi="Arial" w:cs="Arial"/>
          <w:b/>
          <w:bCs/>
          <w:u w:val="single"/>
        </w:rPr>
        <w:t xml:space="preserve">ctions – i.e. within hours of the incident occurring </w:t>
      </w:r>
    </w:p>
    <w:p w14:paraId="4BE79EE2" w14:textId="77777777" w:rsidR="008630EC" w:rsidRDefault="008630EC" w:rsidP="0037639A">
      <w:pPr>
        <w:pStyle w:val="NoSpacing"/>
        <w:jc w:val="both"/>
        <w:rPr>
          <w:rFonts w:ascii="Arial" w:hAnsi="Arial" w:cs="Arial"/>
          <w:b/>
          <w:bCs/>
          <w:u w:val="single"/>
        </w:rPr>
      </w:pPr>
    </w:p>
    <w:p w14:paraId="5D495C47" w14:textId="77777777" w:rsidR="00981EC3" w:rsidRPr="007A0240" w:rsidRDefault="00A62D8E" w:rsidP="0037639A">
      <w:pPr>
        <w:pStyle w:val="NoSpacing"/>
        <w:jc w:val="both"/>
        <w:rPr>
          <w:rFonts w:ascii="Arial" w:hAnsi="Arial" w:cs="Arial"/>
        </w:rPr>
      </w:pPr>
      <w:r w:rsidRPr="007A0240">
        <w:rPr>
          <w:rFonts w:ascii="Arial" w:hAnsi="Arial" w:cs="Arial"/>
        </w:rPr>
        <w:t>Consider your emergency plan</w:t>
      </w:r>
      <w:r w:rsidR="00E0793E" w:rsidRPr="007A0240">
        <w:rPr>
          <w:rFonts w:ascii="Arial" w:hAnsi="Arial" w:cs="Arial"/>
        </w:rPr>
        <w:t xml:space="preserve">.  </w:t>
      </w:r>
      <w:r w:rsidR="00A139CE" w:rsidRPr="007A0240">
        <w:rPr>
          <w:rFonts w:ascii="Arial" w:hAnsi="Arial" w:cs="Arial"/>
        </w:rPr>
        <w:t>Use the</w:t>
      </w:r>
      <w:r w:rsidR="00C04AD0" w:rsidRPr="007A0240">
        <w:rPr>
          <w:rFonts w:ascii="Arial" w:hAnsi="Arial" w:cs="Arial"/>
        </w:rPr>
        <w:t xml:space="preserve"> </w:t>
      </w:r>
      <w:r w:rsidR="003245FA" w:rsidRPr="007A0240">
        <w:rPr>
          <w:rFonts w:ascii="Arial" w:hAnsi="Arial" w:cs="Arial"/>
        </w:rPr>
        <w:t xml:space="preserve">Jeanne </w:t>
      </w:r>
      <w:r w:rsidR="00C04AD0" w:rsidRPr="007A0240">
        <w:rPr>
          <w:rFonts w:ascii="Arial" w:hAnsi="Arial" w:cs="Arial"/>
        </w:rPr>
        <w:t>Fairbrother Associates</w:t>
      </w:r>
      <w:r w:rsidR="00A139CE" w:rsidRPr="007A0240">
        <w:rPr>
          <w:rFonts w:ascii="Arial" w:hAnsi="Arial" w:cs="Arial"/>
        </w:rPr>
        <w:t xml:space="preserve"> template at </w:t>
      </w:r>
      <w:hyperlink r:id="rId11" w:history="1">
        <w:r w:rsidR="00C75241" w:rsidRPr="007A0240">
          <w:rPr>
            <w:rStyle w:val="Hyperlink"/>
            <w:rFonts w:ascii="Arial" w:hAnsi="Arial" w:cs="Arial"/>
            <w:color w:val="auto"/>
          </w:rPr>
          <w:t>www.jeannefairbrotherassociates.com/guidance</w:t>
        </w:r>
      </w:hyperlink>
      <w:r w:rsidR="00C75241" w:rsidRPr="007A0240">
        <w:rPr>
          <w:rFonts w:ascii="Arial" w:hAnsi="Arial" w:cs="Arial"/>
        </w:rPr>
        <w:t xml:space="preserve"> to </w:t>
      </w:r>
      <w:r w:rsidR="00A139CE" w:rsidRPr="007A0240">
        <w:rPr>
          <w:rFonts w:ascii="Arial" w:hAnsi="Arial" w:cs="Arial"/>
        </w:rPr>
        <w:t>form</w:t>
      </w:r>
      <w:r w:rsidR="00D0330A" w:rsidRPr="007A0240">
        <w:rPr>
          <w:rFonts w:ascii="Arial" w:hAnsi="Arial" w:cs="Arial"/>
        </w:rPr>
        <w:t>ulate an emergency plan</w:t>
      </w:r>
      <w:r w:rsidR="00E94F62" w:rsidRPr="007A0240">
        <w:rPr>
          <w:rFonts w:ascii="Arial" w:hAnsi="Arial" w:cs="Arial"/>
        </w:rPr>
        <w:t>.</w:t>
      </w:r>
    </w:p>
    <w:p w14:paraId="29946D5D" w14:textId="77777777" w:rsidR="007A0240" w:rsidRPr="007A0240" w:rsidRDefault="007A0240" w:rsidP="0037639A">
      <w:pPr>
        <w:pStyle w:val="NoSpacing"/>
        <w:jc w:val="both"/>
        <w:rPr>
          <w:rFonts w:ascii="Arial" w:hAnsi="Arial" w:cs="Arial"/>
        </w:rPr>
      </w:pPr>
    </w:p>
    <w:p w14:paraId="0D69E244" w14:textId="5C074732" w:rsidR="00110135" w:rsidRPr="007A0240" w:rsidRDefault="00F94F5C" w:rsidP="0037639A">
      <w:pPr>
        <w:pStyle w:val="NoSpacing"/>
        <w:jc w:val="both"/>
        <w:rPr>
          <w:rFonts w:ascii="Arial" w:hAnsi="Arial" w:cs="Arial"/>
        </w:rPr>
      </w:pPr>
      <w:r w:rsidRPr="007A0240">
        <w:rPr>
          <w:rFonts w:ascii="Arial" w:hAnsi="Arial" w:cs="Arial"/>
        </w:rPr>
        <w:t>Ensure</w:t>
      </w:r>
      <w:r w:rsidR="00110135" w:rsidRPr="007A0240">
        <w:rPr>
          <w:rFonts w:ascii="Arial" w:hAnsi="Arial" w:cs="Arial"/>
        </w:rPr>
        <w:t xml:space="preserve"> that your emergency plan has all the </w:t>
      </w:r>
      <w:r w:rsidR="00981EC3" w:rsidRPr="007A0240">
        <w:rPr>
          <w:rFonts w:ascii="Arial" w:hAnsi="Arial" w:cs="Arial"/>
        </w:rPr>
        <w:t>up-to-date</w:t>
      </w:r>
      <w:r w:rsidR="00110135" w:rsidRPr="007A0240">
        <w:rPr>
          <w:rFonts w:ascii="Arial" w:hAnsi="Arial" w:cs="Arial"/>
        </w:rPr>
        <w:t xml:space="preserve"> </w:t>
      </w:r>
      <w:r w:rsidRPr="007A0240">
        <w:rPr>
          <w:rFonts w:ascii="Arial" w:hAnsi="Arial" w:cs="Arial"/>
        </w:rPr>
        <w:t>contact</w:t>
      </w:r>
      <w:r w:rsidR="00110135" w:rsidRPr="007A0240">
        <w:rPr>
          <w:rFonts w:ascii="Arial" w:hAnsi="Arial" w:cs="Arial"/>
        </w:rPr>
        <w:t xml:space="preserve"> </w:t>
      </w:r>
      <w:r w:rsidRPr="007A0240">
        <w:rPr>
          <w:rFonts w:ascii="Arial" w:hAnsi="Arial" w:cs="Arial"/>
        </w:rPr>
        <w:t>details</w:t>
      </w:r>
      <w:r w:rsidR="00110135" w:rsidRPr="007A0240">
        <w:rPr>
          <w:rFonts w:ascii="Arial" w:hAnsi="Arial" w:cs="Arial"/>
        </w:rPr>
        <w:t xml:space="preserve"> for the bullet points below</w:t>
      </w:r>
      <w:r w:rsidR="007A0240" w:rsidRPr="007A0240">
        <w:rPr>
          <w:rFonts w:ascii="Arial" w:hAnsi="Arial" w:cs="Arial"/>
        </w:rPr>
        <w:t xml:space="preserve"> a</w:t>
      </w:r>
      <w:r w:rsidR="00110135" w:rsidRPr="007A0240">
        <w:rPr>
          <w:rFonts w:ascii="Arial" w:hAnsi="Arial" w:cs="Arial"/>
        </w:rPr>
        <w:t xml:space="preserve">nd </w:t>
      </w:r>
      <w:r w:rsidR="007A0240" w:rsidRPr="007A0240">
        <w:rPr>
          <w:rFonts w:ascii="Arial" w:hAnsi="Arial" w:cs="Arial"/>
        </w:rPr>
        <w:t xml:space="preserve">that </w:t>
      </w:r>
      <w:r w:rsidR="00110135" w:rsidRPr="007A0240">
        <w:rPr>
          <w:rFonts w:ascii="Arial" w:hAnsi="Arial" w:cs="Arial"/>
        </w:rPr>
        <w:t>the plan is revised annually or after any incident.</w:t>
      </w:r>
    </w:p>
    <w:p w14:paraId="13D02A70" w14:textId="77777777" w:rsidR="007A0240" w:rsidRPr="007A0240" w:rsidRDefault="007A0240" w:rsidP="0037639A">
      <w:pPr>
        <w:pStyle w:val="NoSpacing"/>
        <w:jc w:val="both"/>
        <w:rPr>
          <w:rFonts w:ascii="Arial" w:hAnsi="Arial" w:cs="Arial"/>
        </w:rPr>
      </w:pPr>
    </w:p>
    <w:p w14:paraId="03A00B5F" w14:textId="338EEEBF" w:rsidR="00A139CE" w:rsidRPr="007A0240" w:rsidRDefault="00E94F62" w:rsidP="0037639A">
      <w:pPr>
        <w:pStyle w:val="NoSpacing"/>
        <w:jc w:val="both"/>
        <w:rPr>
          <w:rFonts w:ascii="Arial" w:hAnsi="Arial" w:cs="Arial"/>
        </w:rPr>
      </w:pPr>
      <w:r w:rsidRPr="007A0240">
        <w:rPr>
          <w:rFonts w:ascii="Arial" w:hAnsi="Arial" w:cs="Arial"/>
        </w:rPr>
        <w:t xml:space="preserve">Your general plan may be amended to address the specific </w:t>
      </w:r>
      <w:r w:rsidR="00F55FAF" w:rsidRPr="007A0240">
        <w:rPr>
          <w:rFonts w:ascii="Arial" w:hAnsi="Arial" w:cs="Arial"/>
        </w:rPr>
        <w:t>nature of a particular incident.  You should also:</w:t>
      </w:r>
    </w:p>
    <w:p w14:paraId="55405322" w14:textId="40D78761" w:rsidR="008630EC" w:rsidRPr="00AA3984" w:rsidRDefault="008630EC" w:rsidP="0037639A">
      <w:pPr>
        <w:pStyle w:val="NoSpacing"/>
        <w:jc w:val="both"/>
        <w:rPr>
          <w:rFonts w:ascii="Arial" w:hAnsi="Arial" w:cs="Arial"/>
          <w:b/>
          <w:bCs/>
          <w:u w:val="single"/>
        </w:rPr>
      </w:pPr>
    </w:p>
    <w:p w14:paraId="0FFDC964" w14:textId="4F85FAF3" w:rsidR="00CC42F4" w:rsidRPr="00AA3984" w:rsidRDefault="00743816" w:rsidP="009E5254">
      <w:pPr>
        <w:pStyle w:val="NoSpacing"/>
        <w:numPr>
          <w:ilvl w:val="0"/>
          <w:numId w:val="3"/>
        </w:numPr>
        <w:jc w:val="both"/>
        <w:rPr>
          <w:rFonts w:ascii="Arial" w:hAnsi="Arial" w:cs="Arial"/>
        </w:rPr>
      </w:pPr>
      <w:r w:rsidRPr="00AA3984">
        <w:rPr>
          <w:rFonts w:ascii="Arial" w:hAnsi="Arial" w:cs="Arial"/>
        </w:rPr>
        <w:t>Obtain</w:t>
      </w:r>
      <w:r w:rsidR="00CC42F4" w:rsidRPr="00AA3984">
        <w:rPr>
          <w:rFonts w:ascii="Arial" w:hAnsi="Arial" w:cs="Arial"/>
        </w:rPr>
        <w:t xml:space="preserve">, </w:t>
      </w:r>
      <w:r w:rsidRPr="00AA3984">
        <w:rPr>
          <w:rFonts w:ascii="Arial" w:hAnsi="Arial" w:cs="Arial"/>
        </w:rPr>
        <w:t>collate</w:t>
      </w:r>
      <w:r w:rsidR="00CC42F4" w:rsidRPr="00AA3984">
        <w:rPr>
          <w:rFonts w:ascii="Arial" w:hAnsi="Arial" w:cs="Arial"/>
        </w:rPr>
        <w:t>, and record</w:t>
      </w:r>
      <w:r w:rsidRPr="00AA3984">
        <w:rPr>
          <w:rFonts w:ascii="Arial" w:hAnsi="Arial" w:cs="Arial"/>
        </w:rPr>
        <w:t xml:space="preserve"> information relating to the </w:t>
      </w:r>
      <w:r w:rsidR="00113C5D" w:rsidRPr="00AA3984">
        <w:rPr>
          <w:rFonts w:ascii="Arial" w:hAnsi="Arial" w:cs="Arial"/>
        </w:rPr>
        <w:t>incident.</w:t>
      </w:r>
    </w:p>
    <w:p w14:paraId="4CF7C77A" w14:textId="36F1C24D" w:rsidR="008628ED" w:rsidRPr="00AA3984" w:rsidRDefault="00743816" w:rsidP="009E5254">
      <w:pPr>
        <w:pStyle w:val="NoSpacing"/>
        <w:numPr>
          <w:ilvl w:val="0"/>
          <w:numId w:val="3"/>
        </w:numPr>
        <w:jc w:val="both"/>
        <w:rPr>
          <w:rFonts w:ascii="Arial" w:hAnsi="Arial" w:cs="Arial"/>
        </w:rPr>
      </w:pPr>
      <w:r w:rsidRPr="00AA3984">
        <w:rPr>
          <w:rFonts w:ascii="Arial" w:hAnsi="Arial" w:cs="Arial"/>
        </w:rPr>
        <w:t xml:space="preserve">Gather and brief the SEMT (Senior Emergency Management Team) – brief the team, allocate roles and </w:t>
      </w:r>
      <w:r w:rsidR="00113C5D" w:rsidRPr="00AA3984">
        <w:rPr>
          <w:rFonts w:ascii="Arial" w:hAnsi="Arial" w:cs="Arial"/>
        </w:rPr>
        <w:t>responsibilities.</w:t>
      </w:r>
    </w:p>
    <w:p w14:paraId="412B0A82" w14:textId="7AB54980" w:rsidR="008628ED" w:rsidRPr="00AA3984" w:rsidRDefault="008628ED" w:rsidP="009E5254">
      <w:pPr>
        <w:pStyle w:val="NoSpacing"/>
        <w:numPr>
          <w:ilvl w:val="0"/>
          <w:numId w:val="3"/>
        </w:numPr>
        <w:jc w:val="both"/>
        <w:rPr>
          <w:rFonts w:ascii="Arial" w:hAnsi="Arial" w:cs="Arial"/>
        </w:rPr>
      </w:pPr>
      <w:r w:rsidRPr="00AA3984">
        <w:rPr>
          <w:rFonts w:ascii="Arial" w:hAnsi="Arial" w:cs="Arial"/>
        </w:rPr>
        <w:t>T</w:t>
      </w:r>
      <w:r w:rsidR="00743816" w:rsidRPr="00AA3984">
        <w:rPr>
          <w:rFonts w:ascii="Arial" w:hAnsi="Arial" w:cs="Arial"/>
        </w:rPr>
        <w:t xml:space="preserve">rigger support from the LA and other contacts on emergency list – establish clearly who is going to contact </w:t>
      </w:r>
      <w:r w:rsidR="00981EC3" w:rsidRPr="00AA3984">
        <w:rPr>
          <w:rFonts w:ascii="Arial" w:hAnsi="Arial" w:cs="Arial"/>
        </w:rPr>
        <w:t>whom.</w:t>
      </w:r>
      <w:r w:rsidR="00743816" w:rsidRPr="00AA3984">
        <w:rPr>
          <w:rFonts w:ascii="Arial" w:hAnsi="Arial" w:cs="Arial"/>
        </w:rPr>
        <w:t xml:space="preserve"> </w:t>
      </w:r>
    </w:p>
    <w:p w14:paraId="13961524" w14:textId="4A33D11A" w:rsidR="00743816" w:rsidRPr="00AA3984" w:rsidRDefault="00743816" w:rsidP="009E5254">
      <w:pPr>
        <w:pStyle w:val="NoSpacing"/>
        <w:numPr>
          <w:ilvl w:val="0"/>
          <w:numId w:val="3"/>
        </w:numPr>
        <w:jc w:val="both"/>
        <w:rPr>
          <w:rFonts w:ascii="Arial" w:hAnsi="Arial" w:cs="Arial"/>
        </w:rPr>
      </w:pPr>
      <w:r w:rsidRPr="00AA3984">
        <w:rPr>
          <w:rFonts w:ascii="Arial" w:hAnsi="Arial" w:cs="Arial"/>
        </w:rPr>
        <w:lastRenderedPageBreak/>
        <w:t xml:space="preserve">Assign someone to specifically deal with calls (office) – from anxious parents etc. SEMT should agree a factual statement and avoid </w:t>
      </w:r>
      <w:r w:rsidR="00113C5D" w:rsidRPr="00AA3984">
        <w:rPr>
          <w:rFonts w:ascii="Arial" w:hAnsi="Arial" w:cs="Arial"/>
        </w:rPr>
        <w:t>speculation.</w:t>
      </w:r>
    </w:p>
    <w:p w14:paraId="182B71D3" w14:textId="511BE2E6" w:rsidR="00F1654F" w:rsidRPr="007A0240" w:rsidRDefault="00743816" w:rsidP="00F1654F">
      <w:pPr>
        <w:pStyle w:val="ListParagraph"/>
        <w:numPr>
          <w:ilvl w:val="0"/>
          <w:numId w:val="3"/>
        </w:numPr>
        <w:jc w:val="both"/>
        <w:rPr>
          <w:rFonts w:ascii="Arial" w:hAnsi="Arial" w:cs="Arial"/>
        </w:rPr>
      </w:pPr>
      <w:r w:rsidRPr="00AA3984">
        <w:rPr>
          <w:rFonts w:ascii="Arial" w:hAnsi="Arial" w:cs="Arial"/>
        </w:rPr>
        <w:t xml:space="preserve">Contact families affected – must be done quickly and with sensitivity. Consistency of information is vital. It may be appropriate for families to come to school and immediate emotional support could be a </w:t>
      </w:r>
      <w:r w:rsidR="00113C5D" w:rsidRPr="00AA3984">
        <w:rPr>
          <w:rFonts w:ascii="Arial" w:hAnsi="Arial" w:cs="Arial"/>
        </w:rPr>
        <w:t>possibility.</w:t>
      </w:r>
    </w:p>
    <w:p w14:paraId="75C6429D" w14:textId="74A2FA75" w:rsidR="009C5198" w:rsidRPr="00C928EF" w:rsidRDefault="00743816" w:rsidP="009E5254">
      <w:pPr>
        <w:pStyle w:val="ListParagraph"/>
        <w:numPr>
          <w:ilvl w:val="0"/>
          <w:numId w:val="3"/>
        </w:numPr>
        <w:jc w:val="both"/>
        <w:rPr>
          <w:rFonts w:ascii="Arial" w:hAnsi="Arial" w:cs="Arial"/>
        </w:rPr>
      </w:pPr>
      <w:r w:rsidRPr="00C928EF">
        <w:rPr>
          <w:rFonts w:ascii="Arial" w:hAnsi="Arial" w:cs="Arial"/>
        </w:rPr>
        <w:t>Make arrangements to inform other parents</w:t>
      </w:r>
      <w:r w:rsidR="001943E5" w:rsidRPr="00C928EF">
        <w:rPr>
          <w:rFonts w:ascii="Arial" w:hAnsi="Arial" w:cs="Arial"/>
        </w:rPr>
        <w:t xml:space="preserve"> </w:t>
      </w:r>
      <w:r w:rsidR="00BF25B5" w:rsidRPr="00C928EF">
        <w:rPr>
          <w:rFonts w:ascii="Arial" w:hAnsi="Arial" w:cs="Arial"/>
        </w:rPr>
        <w:t>via the usual method of communication with parents</w:t>
      </w:r>
      <w:r w:rsidRPr="00C928EF">
        <w:rPr>
          <w:rFonts w:ascii="Arial" w:hAnsi="Arial" w:cs="Arial"/>
        </w:rPr>
        <w:t xml:space="preserve">. </w:t>
      </w:r>
      <w:r w:rsidR="00415423" w:rsidRPr="00C928EF">
        <w:rPr>
          <w:rFonts w:ascii="Arial" w:hAnsi="Arial" w:cs="Arial"/>
        </w:rPr>
        <w:t xml:space="preserve">Please liaise with the CDAT central team on </w:t>
      </w:r>
      <w:r w:rsidR="00C928EF" w:rsidRPr="00C928EF">
        <w:rPr>
          <w:rFonts w:ascii="Arial" w:hAnsi="Arial" w:cs="Arial"/>
        </w:rPr>
        <w:t xml:space="preserve">any matters relating to communication.  </w:t>
      </w:r>
    </w:p>
    <w:p w14:paraId="760C8147" w14:textId="5CBFC45D" w:rsidR="00572AEE" w:rsidRPr="00F75289" w:rsidRDefault="00743816" w:rsidP="009E5254">
      <w:pPr>
        <w:pStyle w:val="ListParagraph"/>
        <w:numPr>
          <w:ilvl w:val="0"/>
          <w:numId w:val="3"/>
        </w:numPr>
        <w:jc w:val="both"/>
        <w:rPr>
          <w:rFonts w:ascii="Arial" w:hAnsi="Arial" w:cs="Arial"/>
        </w:rPr>
      </w:pPr>
      <w:r w:rsidRPr="00F75289">
        <w:rPr>
          <w:rFonts w:ascii="Arial" w:hAnsi="Arial" w:cs="Arial"/>
        </w:rPr>
        <w:t xml:space="preserve">Inform teaching and other school staff – staff </w:t>
      </w:r>
      <w:r w:rsidR="00F75289" w:rsidRPr="00F75289">
        <w:rPr>
          <w:rFonts w:ascii="Arial" w:hAnsi="Arial" w:cs="Arial"/>
        </w:rPr>
        <w:t>should not talk</w:t>
      </w:r>
      <w:r w:rsidRPr="00F75289">
        <w:rPr>
          <w:rFonts w:ascii="Arial" w:hAnsi="Arial" w:cs="Arial"/>
        </w:rPr>
        <w:t xml:space="preserve"> to the media or </w:t>
      </w:r>
      <w:r w:rsidR="00F75289" w:rsidRPr="00F75289">
        <w:rPr>
          <w:rFonts w:ascii="Arial" w:hAnsi="Arial" w:cs="Arial"/>
        </w:rPr>
        <w:t>respond</w:t>
      </w:r>
      <w:r w:rsidRPr="00F75289">
        <w:rPr>
          <w:rFonts w:ascii="Arial" w:hAnsi="Arial" w:cs="Arial"/>
        </w:rPr>
        <w:t xml:space="preserve"> to questions from reporters. It is vital that all staff in contact with pupils are kept well informed and feel secure in handling comments or questions from pupils. </w:t>
      </w:r>
      <w:r w:rsidR="00F75289" w:rsidRPr="00F75289">
        <w:rPr>
          <w:rFonts w:ascii="Arial" w:hAnsi="Arial" w:cs="Arial"/>
        </w:rPr>
        <w:t xml:space="preserve">The </w:t>
      </w:r>
      <w:r w:rsidR="003B0C82" w:rsidRPr="00F75289">
        <w:rPr>
          <w:rFonts w:ascii="Arial" w:hAnsi="Arial" w:cs="Arial"/>
        </w:rPr>
        <w:t>Senior Emergency Management Team will lead on this.</w:t>
      </w:r>
    </w:p>
    <w:p w14:paraId="0B2802BB" w14:textId="77777777" w:rsidR="00572AEE" w:rsidRPr="00AA3984" w:rsidRDefault="00743816" w:rsidP="009E5254">
      <w:pPr>
        <w:pStyle w:val="ListParagraph"/>
        <w:numPr>
          <w:ilvl w:val="0"/>
          <w:numId w:val="3"/>
        </w:numPr>
        <w:jc w:val="both"/>
        <w:rPr>
          <w:rFonts w:ascii="Arial" w:hAnsi="Arial" w:cs="Arial"/>
        </w:rPr>
      </w:pPr>
      <w:r w:rsidRPr="00AA3984">
        <w:rPr>
          <w:rFonts w:ascii="Arial" w:hAnsi="Arial" w:cs="Arial"/>
        </w:rPr>
        <w:t xml:space="preserve">Inform pupils – can be done in small or large groups depending on which are most appropriate. Care needs to be exercised to protect both children and adults closely involved in the incident. It is important that children receive a consistent account of the incident allowing for differences in their ability to understand. </w:t>
      </w:r>
    </w:p>
    <w:p w14:paraId="5EC9A443" w14:textId="77777777" w:rsidR="00572AEE" w:rsidRPr="00AA3984" w:rsidRDefault="00743816" w:rsidP="009E5254">
      <w:pPr>
        <w:pStyle w:val="ListParagraph"/>
        <w:numPr>
          <w:ilvl w:val="0"/>
          <w:numId w:val="3"/>
        </w:numPr>
        <w:jc w:val="both"/>
        <w:rPr>
          <w:rFonts w:ascii="Arial" w:hAnsi="Arial" w:cs="Arial"/>
        </w:rPr>
      </w:pPr>
      <w:r w:rsidRPr="00AA3984">
        <w:rPr>
          <w:rFonts w:ascii="Arial" w:hAnsi="Arial" w:cs="Arial"/>
        </w:rPr>
        <w:t xml:space="preserve">Encourage people involved to talk – the incident may need to be discussed before children go home for the day, for both pupils and adults. </w:t>
      </w:r>
    </w:p>
    <w:p w14:paraId="3691EEF9" w14:textId="75273491" w:rsidR="00572AEE" w:rsidRPr="00110135" w:rsidRDefault="00743816" w:rsidP="00110135">
      <w:pPr>
        <w:pStyle w:val="ListParagraph"/>
        <w:numPr>
          <w:ilvl w:val="0"/>
          <w:numId w:val="3"/>
        </w:numPr>
        <w:jc w:val="both"/>
        <w:rPr>
          <w:rFonts w:ascii="Arial" w:hAnsi="Arial" w:cs="Arial"/>
        </w:rPr>
      </w:pPr>
      <w:r w:rsidRPr="00AA3984">
        <w:rPr>
          <w:rFonts w:ascii="Arial" w:hAnsi="Arial" w:cs="Arial"/>
        </w:rPr>
        <w:t>Deal with the media –</w:t>
      </w:r>
      <w:r w:rsidR="00095BE9">
        <w:rPr>
          <w:rFonts w:ascii="Arial" w:hAnsi="Arial" w:cs="Arial"/>
        </w:rPr>
        <w:t xml:space="preserve"> </w:t>
      </w:r>
      <w:r w:rsidRPr="00AA3984">
        <w:rPr>
          <w:rFonts w:ascii="Arial" w:hAnsi="Arial" w:cs="Arial"/>
        </w:rPr>
        <w:t xml:space="preserve">seek advice from </w:t>
      </w:r>
      <w:r w:rsidR="00F75289">
        <w:rPr>
          <w:rFonts w:ascii="Arial" w:hAnsi="Arial" w:cs="Arial"/>
        </w:rPr>
        <w:t>the CDAT central team</w:t>
      </w:r>
      <w:r w:rsidRPr="00C1610F">
        <w:rPr>
          <w:rFonts w:ascii="Arial" w:hAnsi="Arial" w:cs="Arial"/>
          <w:color w:val="FF0000"/>
        </w:rPr>
        <w:t xml:space="preserve"> </w:t>
      </w:r>
      <w:r w:rsidRPr="00AA3984">
        <w:rPr>
          <w:rFonts w:ascii="Arial" w:hAnsi="Arial" w:cs="Arial"/>
        </w:rPr>
        <w:t xml:space="preserve">before agreeing to speak to or be interviewed by the media. </w:t>
      </w:r>
      <w:r w:rsidR="00004DBC">
        <w:rPr>
          <w:rFonts w:ascii="Arial" w:hAnsi="Arial" w:cs="Arial"/>
        </w:rPr>
        <w:t>Where appropriate,</w:t>
      </w:r>
      <w:r w:rsidRPr="00AA3984">
        <w:rPr>
          <w:rFonts w:ascii="Arial" w:hAnsi="Arial" w:cs="Arial"/>
        </w:rPr>
        <w:t xml:space="preserve"> an agreed text for release </w:t>
      </w:r>
      <w:r w:rsidR="00401E2E">
        <w:rPr>
          <w:rFonts w:ascii="Arial" w:hAnsi="Arial" w:cs="Arial"/>
        </w:rPr>
        <w:t>must</w:t>
      </w:r>
      <w:r w:rsidRPr="00AA3984">
        <w:rPr>
          <w:rFonts w:ascii="Arial" w:hAnsi="Arial" w:cs="Arial"/>
        </w:rPr>
        <w:t xml:space="preserve"> be prepared by </w:t>
      </w:r>
      <w:r w:rsidRPr="00004DBC">
        <w:rPr>
          <w:rFonts w:ascii="Arial" w:hAnsi="Arial" w:cs="Arial"/>
        </w:rPr>
        <w:t>the SEMT</w:t>
      </w:r>
      <w:r w:rsidR="00110135" w:rsidRPr="00004DBC">
        <w:rPr>
          <w:rFonts w:ascii="Arial" w:hAnsi="Arial" w:cs="Arial"/>
        </w:rPr>
        <w:t xml:space="preserve"> in advance</w:t>
      </w:r>
      <w:r w:rsidR="00922E91" w:rsidRPr="00004DBC">
        <w:rPr>
          <w:rFonts w:ascii="Arial" w:hAnsi="Arial" w:cs="Arial"/>
        </w:rPr>
        <w:t xml:space="preserve">, agreed with the CDAT central team, </w:t>
      </w:r>
      <w:r w:rsidRPr="00004DBC">
        <w:rPr>
          <w:rFonts w:ascii="Arial" w:hAnsi="Arial" w:cs="Arial"/>
        </w:rPr>
        <w:t xml:space="preserve">and a designated spokesperson briefed and prepared to respond on the school’s behalf. </w:t>
      </w:r>
      <w:r w:rsidR="006F1C45" w:rsidRPr="00004DBC">
        <w:rPr>
          <w:rFonts w:ascii="Arial" w:hAnsi="Arial" w:cs="Arial"/>
        </w:rPr>
        <w:t>This form of words must be considered and to the point.</w:t>
      </w:r>
      <w:r w:rsidR="00922E91" w:rsidRPr="00004DBC">
        <w:rPr>
          <w:rFonts w:ascii="Arial" w:hAnsi="Arial" w:cs="Arial"/>
        </w:rPr>
        <w:t xml:space="preserve">  </w:t>
      </w:r>
    </w:p>
    <w:p w14:paraId="5507E31C" w14:textId="7C18A791" w:rsidR="00572AEE" w:rsidRDefault="00743816" w:rsidP="009E5254">
      <w:pPr>
        <w:pStyle w:val="ListParagraph"/>
        <w:numPr>
          <w:ilvl w:val="0"/>
          <w:numId w:val="3"/>
        </w:numPr>
        <w:jc w:val="both"/>
        <w:rPr>
          <w:rFonts w:ascii="Arial" w:hAnsi="Arial" w:cs="Arial"/>
        </w:rPr>
      </w:pPr>
      <w:r w:rsidRPr="00AA3984">
        <w:rPr>
          <w:rFonts w:ascii="Arial" w:hAnsi="Arial" w:cs="Arial"/>
        </w:rPr>
        <w:t xml:space="preserve">Devise a plan for handling the reactions and feelings of people affected – the most common reactions will include denial, distress, guilt, anger and helplessness. SEMT need to consider outside professionals to support and debrief staff and pupils affected by the incident. Those providing support also need support. </w:t>
      </w:r>
    </w:p>
    <w:p w14:paraId="1CEC2480" w14:textId="5E06435D" w:rsidR="00542591" w:rsidRPr="00542591" w:rsidRDefault="00542591" w:rsidP="0037639A">
      <w:pPr>
        <w:ind w:left="360"/>
        <w:jc w:val="both"/>
        <w:rPr>
          <w:rFonts w:ascii="Arial" w:hAnsi="Arial" w:cs="Arial"/>
        </w:rPr>
      </w:pPr>
      <w:r>
        <w:rPr>
          <w:rFonts w:ascii="Arial" w:hAnsi="Arial" w:cs="Arial"/>
        </w:rPr>
        <w:t xml:space="preserve">In </w:t>
      </w:r>
      <w:r w:rsidR="00347F77">
        <w:rPr>
          <w:rFonts w:ascii="Arial" w:hAnsi="Arial" w:cs="Arial"/>
        </w:rPr>
        <w:t>addition,</w:t>
      </w:r>
      <w:r>
        <w:rPr>
          <w:rFonts w:ascii="Arial" w:hAnsi="Arial" w:cs="Arial"/>
        </w:rPr>
        <w:t xml:space="preserve"> </w:t>
      </w:r>
      <w:r w:rsidR="0037639A">
        <w:rPr>
          <w:rFonts w:ascii="Arial" w:hAnsi="Arial" w:cs="Arial"/>
        </w:rPr>
        <w:t xml:space="preserve">the </w:t>
      </w:r>
      <w:r w:rsidR="0037639A" w:rsidRPr="001D71D1">
        <w:rPr>
          <w:rFonts w:ascii="Arial" w:hAnsi="Arial" w:cs="Arial"/>
        </w:rPr>
        <w:t>SEM</w:t>
      </w:r>
      <w:r w:rsidR="009B2702" w:rsidRPr="001D71D1">
        <w:rPr>
          <w:rFonts w:ascii="Arial" w:hAnsi="Arial" w:cs="Arial"/>
        </w:rPr>
        <w:t>T</w:t>
      </w:r>
      <w:r w:rsidR="0037639A" w:rsidRPr="001D71D1">
        <w:rPr>
          <w:rFonts w:ascii="Arial" w:hAnsi="Arial" w:cs="Arial"/>
        </w:rPr>
        <w:t xml:space="preserve"> </w:t>
      </w:r>
      <w:r w:rsidR="0037639A">
        <w:rPr>
          <w:rFonts w:ascii="Arial" w:hAnsi="Arial" w:cs="Arial"/>
        </w:rPr>
        <w:t>should consider the following:</w:t>
      </w:r>
      <w:r>
        <w:rPr>
          <w:rFonts w:ascii="Arial" w:hAnsi="Arial" w:cs="Arial"/>
        </w:rPr>
        <w:t xml:space="preserve"> </w:t>
      </w:r>
    </w:p>
    <w:p w14:paraId="75BE5530" w14:textId="77777777" w:rsidR="00AA3984" w:rsidRPr="00AA3984" w:rsidRDefault="00743816" w:rsidP="009E5254">
      <w:pPr>
        <w:pStyle w:val="ListParagraph"/>
        <w:numPr>
          <w:ilvl w:val="0"/>
          <w:numId w:val="3"/>
        </w:numPr>
        <w:jc w:val="both"/>
        <w:rPr>
          <w:rFonts w:ascii="Arial" w:hAnsi="Arial" w:cs="Arial"/>
        </w:rPr>
      </w:pPr>
      <w:r w:rsidRPr="00AA3984">
        <w:rPr>
          <w:rFonts w:ascii="Arial" w:hAnsi="Arial" w:cs="Arial"/>
        </w:rPr>
        <w:t>Reunion of children with their families – especially where the incident occurs outside the school. Mostly children will need to be brought home, but sometimes parents and families need to visit the scene of the incident to understand how to deal with repercussions in terms of children’s fears etc.</w:t>
      </w:r>
    </w:p>
    <w:p w14:paraId="0C3EBC8A" w14:textId="77777777" w:rsidR="00AA3984" w:rsidRPr="00AA3984" w:rsidRDefault="00743816" w:rsidP="009E5254">
      <w:pPr>
        <w:pStyle w:val="ListParagraph"/>
        <w:numPr>
          <w:ilvl w:val="0"/>
          <w:numId w:val="3"/>
        </w:numPr>
        <w:jc w:val="both"/>
        <w:rPr>
          <w:rFonts w:ascii="Arial" w:hAnsi="Arial" w:cs="Arial"/>
        </w:rPr>
      </w:pPr>
      <w:r w:rsidRPr="00AA3984">
        <w:rPr>
          <w:rFonts w:ascii="Arial" w:hAnsi="Arial" w:cs="Arial"/>
        </w:rPr>
        <w:t xml:space="preserve">Managing staff – support needs organising for all staff, preferably from within the school, but using outside agencies if appropriate. Staff monitoring should be a priority, even members of the SEMT. If a crisis persists over many hours staff may become tired, weary and upset and this affects their powers to make sensible decisions. </w:t>
      </w:r>
    </w:p>
    <w:p w14:paraId="628CF470" w14:textId="081EB746" w:rsidR="00AA3984" w:rsidRPr="00AA3984" w:rsidRDefault="00743816" w:rsidP="009E5254">
      <w:pPr>
        <w:pStyle w:val="ListParagraph"/>
        <w:numPr>
          <w:ilvl w:val="0"/>
          <w:numId w:val="3"/>
        </w:numPr>
        <w:jc w:val="both"/>
        <w:rPr>
          <w:rFonts w:ascii="Arial" w:hAnsi="Arial" w:cs="Arial"/>
        </w:rPr>
      </w:pPr>
      <w:r w:rsidRPr="00AA3984">
        <w:rPr>
          <w:rFonts w:ascii="Arial" w:hAnsi="Arial" w:cs="Arial"/>
        </w:rPr>
        <w:t>Encourage pupils to talk – activate strategies for enabling young people to talk about the incident, and their feelings, using outside agencies if appropriate. Staff will need briefing about ways to help the children affected by the incident, and how to identify patterns of behaviour etc. This may have implications for the wider curriculum i.e. training in bereavement counselling for staff, provision of a range of books, PSHE discussions</w:t>
      </w:r>
      <w:r w:rsidR="001D71D1">
        <w:rPr>
          <w:rFonts w:ascii="Arial" w:hAnsi="Arial" w:cs="Arial"/>
        </w:rPr>
        <w:t>, etc.</w:t>
      </w:r>
    </w:p>
    <w:p w14:paraId="12FD1043" w14:textId="153CB4A7" w:rsidR="00AA3984" w:rsidRPr="00AA3984" w:rsidRDefault="00743816" w:rsidP="009E5254">
      <w:pPr>
        <w:pStyle w:val="ListParagraph"/>
        <w:numPr>
          <w:ilvl w:val="0"/>
          <w:numId w:val="3"/>
        </w:numPr>
        <w:jc w:val="both"/>
        <w:rPr>
          <w:rFonts w:ascii="Arial" w:hAnsi="Arial" w:cs="Arial"/>
        </w:rPr>
      </w:pPr>
      <w:r w:rsidRPr="00AA3984">
        <w:rPr>
          <w:rFonts w:ascii="Arial" w:hAnsi="Arial" w:cs="Arial"/>
        </w:rPr>
        <w:t>Debriefing meeting – it may be appropriate to hold a debriefing meeting for staff, children and parents to: clarify what has happened</w:t>
      </w:r>
      <w:r w:rsidR="0037639A">
        <w:rPr>
          <w:rFonts w:ascii="Arial" w:hAnsi="Arial" w:cs="Arial"/>
        </w:rPr>
        <w:t xml:space="preserve">; </w:t>
      </w:r>
      <w:r w:rsidRPr="00AA3984">
        <w:rPr>
          <w:rFonts w:ascii="Arial" w:hAnsi="Arial" w:cs="Arial"/>
        </w:rPr>
        <w:t>allow for sharing reactions</w:t>
      </w:r>
      <w:r w:rsidR="0037639A">
        <w:rPr>
          <w:rFonts w:ascii="Arial" w:hAnsi="Arial" w:cs="Arial"/>
        </w:rPr>
        <w:t xml:space="preserve">; </w:t>
      </w:r>
      <w:r w:rsidRPr="00DE1FEC">
        <w:rPr>
          <w:rFonts w:ascii="Arial" w:hAnsi="Arial" w:cs="Arial"/>
        </w:rPr>
        <w:t>reassure people that reactions are normal</w:t>
      </w:r>
      <w:r w:rsidR="0037639A" w:rsidRPr="00DE1FEC">
        <w:rPr>
          <w:rFonts w:ascii="Arial" w:hAnsi="Arial" w:cs="Arial"/>
        </w:rPr>
        <w:t xml:space="preserve">, and; </w:t>
      </w:r>
      <w:r w:rsidRPr="00DE1FEC">
        <w:rPr>
          <w:rFonts w:ascii="Arial" w:hAnsi="Arial" w:cs="Arial"/>
        </w:rPr>
        <w:t>mobilise resources e.g. parental support groups</w:t>
      </w:r>
      <w:r w:rsidR="00AA3984" w:rsidRPr="00DE1FEC">
        <w:rPr>
          <w:rFonts w:ascii="Arial" w:hAnsi="Arial" w:cs="Arial"/>
        </w:rPr>
        <w:t>.</w:t>
      </w:r>
      <w:r w:rsidR="009616A5" w:rsidRPr="00DE1FEC">
        <w:rPr>
          <w:rFonts w:ascii="Arial" w:hAnsi="Arial" w:cs="Arial"/>
        </w:rPr>
        <w:t xml:space="preserve"> </w:t>
      </w:r>
      <w:r w:rsidR="00702BA4" w:rsidRPr="00DE1FEC">
        <w:rPr>
          <w:rFonts w:ascii="Arial" w:hAnsi="Arial" w:cs="Arial"/>
        </w:rPr>
        <w:t>This meeting should be</w:t>
      </w:r>
      <w:r w:rsidR="00866B2E" w:rsidRPr="00DE1FEC">
        <w:rPr>
          <w:rFonts w:ascii="Arial" w:hAnsi="Arial" w:cs="Arial"/>
        </w:rPr>
        <w:t xml:space="preserve"> recorded in minutes</w:t>
      </w:r>
      <w:r w:rsidR="00477A0A" w:rsidRPr="00DE1FEC">
        <w:rPr>
          <w:rFonts w:ascii="Arial" w:hAnsi="Arial" w:cs="Arial"/>
        </w:rPr>
        <w:t xml:space="preserve"> </w:t>
      </w:r>
      <w:r w:rsidR="00702BA4" w:rsidRPr="00DE1FEC">
        <w:rPr>
          <w:rFonts w:ascii="Arial" w:hAnsi="Arial" w:cs="Arial"/>
        </w:rPr>
        <w:t xml:space="preserve">to ensure accuracy of </w:t>
      </w:r>
      <w:r w:rsidR="00477A0A" w:rsidRPr="00DE1FEC">
        <w:rPr>
          <w:rFonts w:ascii="Arial" w:hAnsi="Arial" w:cs="Arial"/>
        </w:rPr>
        <w:t>content.</w:t>
      </w:r>
      <w:r w:rsidR="00AB30BF" w:rsidRPr="00DE1FEC">
        <w:rPr>
          <w:rFonts w:ascii="Arial" w:hAnsi="Arial" w:cs="Arial"/>
        </w:rPr>
        <w:t xml:space="preserve"> This </w:t>
      </w:r>
      <w:r w:rsidR="00C3621D" w:rsidRPr="00DE1FEC">
        <w:rPr>
          <w:rFonts w:ascii="Arial" w:hAnsi="Arial" w:cs="Arial"/>
        </w:rPr>
        <w:t xml:space="preserve">debriefing should be welfare based rather than a </w:t>
      </w:r>
      <w:r w:rsidR="00866B2E" w:rsidRPr="00DE1FEC">
        <w:rPr>
          <w:rFonts w:ascii="Arial" w:hAnsi="Arial" w:cs="Arial"/>
        </w:rPr>
        <w:t xml:space="preserve">discussing detail </w:t>
      </w:r>
      <w:r w:rsidR="00C3621D" w:rsidRPr="00DE1FEC">
        <w:rPr>
          <w:rFonts w:ascii="Arial" w:hAnsi="Arial" w:cs="Arial"/>
        </w:rPr>
        <w:t xml:space="preserve">that may become </w:t>
      </w:r>
      <w:r w:rsidR="00C67C1F" w:rsidRPr="00DE1FEC">
        <w:rPr>
          <w:rFonts w:ascii="Arial" w:hAnsi="Arial" w:cs="Arial"/>
        </w:rPr>
        <w:t>sub judice.</w:t>
      </w:r>
      <w:r w:rsidR="00FF351D" w:rsidRPr="00DE1FEC">
        <w:rPr>
          <w:rFonts w:ascii="Arial" w:hAnsi="Arial" w:cs="Arial"/>
        </w:rPr>
        <w:t xml:space="preserve"> Please inform any investigating authority</w:t>
      </w:r>
      <w:r w:rsidR="00866B2E" w:rsidRPr="00DE1FEC">
        <w:rPr>
          <w:rFonts w:ascii="Arial" w:hAnsi="Arial" w:cs="Arial"/>
        </w:rPr>
        <w:t xml:space="preserve"> in advance</w:t>
      </w:r>
      <w:r w:rsidR="00BE2D39" w:rsidRPr="00DE1FEC">
        <w:rPr>
          <w:rFonts w:ascii="Arial" w:hAnsi="Arial" w:cs="Arial"/>
        </w:rPr>
        <w:t xml:space="preserve"> to avoid</w:t>
      </w:r>
      <w:r w:rsidR="00073581" w:rsidRPr="00DE1FEC">
        <w:rPr>
          <w:rFonts w:ascii="Arial" w:hAnsi="Arial" w:cs="Arial"/>
        </w:rPr>
        <w:t xml:space="preserve"> conflict or misunderstanding</w:t>
      </w:r>
      <w:r w:rsidR="00866B2E" w:rsidRPr="00DE1FEC">
        <w:rPr>
          <w:rFonts w:ascii="Arial" w:hAnsi="Arial" w:cs="Arial"/>
        </w:rPr>
        <w:t>.</w:t>
      </w:r>
    </w:p>
    <w:p w14:paraId="56B5E982" w14:textId="77777777" w:rsidR="00DE1FEC" w:rsidRDefault="00743816" w:rsidP="00DE1FEC">
      <w:pPr>
        <w:pStyle w:val="ListParagraph"/>
        <w:numPr>
          <w:ilvl w:val="0"/>
          <w:numId w:val="3"/>
        </w:numPr>
        <w:jc w:val="both"/>
        <w:rPr>
          <w:rFonts w:ascii="Arial" w:hAnsi="Arial" w:cs="Arial"/>
        </w:rPr>
      </w:pPr>
      <w:r w:rsidRPr="00AA3984">
        <w:rPr>
          <w:rFonts w:ascii="Arial" w:hAnsi="Arial" w:cs="Arial"/>
        </w:rPr>
        <w:lastRenderedPageBreak/>
        <w:t>Formal and informal recognition of rituals – it is important to remember to express sympathy to families of the hurt or bereaved. Visits to children/staff in hospital. Pupils may wish to send cards and letters. The school may also need to consider attendance at funerals, and/or the desirability of holding special assemblies or memorial services.</w:t>
      </w:r>
    </w:p>
    <w:p w14:paraId="037498B1" w14:textId="009E5F2D" w:rsidR="00C75241" w:rsidRPr="00DE1FEC" w:rsidRDefault="00743816" w:rsidP="00DE1FEC">
      <w:pPr>
        <w:pStyle w:val="ListParagraph"/>
        <w:numPr>
          <w:ilvl w:val="0"/>
          <w:numId w:val="3"/>
        </w:numPr>
        <w:jc w:val="both"/>
        <w:rPr>
          <w:rFonts w:ascii="Arial" w:hAnsi="Arial" w:cs="Arial"/>
        </w:rPr>
      </w:pPr>
      <w:r w:rsidRPr="00DE1FEC">
        <w:rPr>
          <w:rFonts w:ascii="Arial" w:hAnsi="Arial" w:cs="Arial"/>
        </w:rPr>
        <w:t>Re-establishing routines – every attempt should be made to provide continuity for the children. The return to school of staff or pupils directly affected by the crisis will need to be managed carefully and with sensitivity but the re-establishment of routine is an important stage in emotional recovery</w:t>
      </w:r>
      <w:r w:rsidR="00AA3984" w:rsidRPr="00DE1FEC">
        <w:rPr>
          <w:rFonts w:ascii="Arial" w:hAnsi="Arial" w:cs="Arial"/>
        </w:rPr>
        <w:t>.</w:t>
      </w:r>
    </w:p>
    <w:p w14:paraId="02ECF887" w14:textId="022567DA" w:rsidR="00AA3984" w:rsidRPr="00AA3984" w:rsidRDefault="00205A7B" w:rsidP="00AA3984">
      <w:pPr>
        <w:pStyle w:val="NoSpacing"/>
        <w:rPr>
          <w:rFonts w:ascii="Arial" w:hAnsi="Arial" w:cs="Arial"/>
          <w:b/>
          <w:bCs/>
          <w:u w:val="single"/>
        </w:rPr>
      </w:pPr>
      <w:r>
        <w:rPr>
          <w:rFonts w:ascii="Arial" w:hAnsi="Arial" w:cs="Arial"/>
          <w:b/>
          <w:bCs/>
          <w:u w:val="single"/>
        </w:rPr>
        <w:t>Short</w:t>
      </w:r>
      <w:r w:rsidR="00743816" w:rsidRPr="00AA3984">
        <w:rPr>
          <w:rFonts w:ascii="Arial" w:hAnsi="Arial" w:cs="Arial"/>
          <w:b/>
          <w:bCs/>
          <w:u w:val="single"/>
        </w:rPr>
        <w:t xml:space="preserve"> Term Actions </w:t>
      </w:r>
    </w:p>
    <w:p w14:paraId="55C2EE76" w14:textId="77777777" w:rsidR="00A139CE" w:rsidRDefault="00A139CE" w:rsidP="00A139CE">
      <w:pPr>
        <w:pStyle w:val="NoSpacing"/>
        <w:ind w:left="720"/>
        <w:rPr>
          <w:rFonts w:ascii="Arial" w:hAnsi="Arial" w:cs="Arial"/>
        </w:rPr>
      </w:pPr>
    </w:p>
    <w:p w14:paraId="6559DF92" w14:textId="59023DEB" w:rsidR="00024431" w:rsidRDefault="00B4320A" w:rsidP="009E5254">
      <w:pPr>
        <w:pStyle w:val="NoSpacing"/>
        <w:numPr>
          <w:ilvl w:val="0"/>
          <w:numId w:val="4"/>
        </w:numPr>
        <w:jc w:val="both"/>
        <w:rPr>
          <w:rFonts w:ascii="Arial" w:hAnsi="Arial" w:cs="Arial"/>
        </w:rPr>
      </w:pPr>
      <w:r>
        <w:rPr>
          <w:rFonts w:ascii="Arial" w:hAnsi="Arial" w:cs="Arial"/>
        </w:rPr>
        <w:t>Consider the r</w:t>
      </w:r>
      <w:r w:rsidR="00743816" w:rsidRPr="00AA3984">
        <w:rPr>
          <w:rFonts w:ascii="Arial" w:hAnsi="Arial" w:cs="Arial"/>
        </w:rPr>
        <w:t>eturn to school for staff or children after long absence – reintegration will need to be planned carefully, and may involve home visits prior to return, part time attendance initially, reducing workloads, putting in place mentoring process</w:t>
      </w:r>
      <w:r>
        <w:rPr>
          <w:rFonts w:ascii="Arial" w:hAnsi="Arial" w:cs="Arial"/>
        </w:rPr>
        <w:t xml:space="preserve">, </w:t>
      </w:r>
      <w:r w:rsidR="00743816" w:rsidRPr="00AA3984">
        <w:rPr>
          <w:rFonts w:ascii="Arial" w:hAnsi="Arial" w:cs="Arial"/>
        </w:rPr>
        <w:t>etc.</w:t>
      </w:r>
    </w:p>
    <w:p w14:paraId="7E5920AB" w14:textId="2A6BE056" w:rsidR="00024431" w:rsidRDefault="00743816" w:rsidP="009E5254">
      <w:pPr>
        <w:pStyle w:val="NoSpacing"/>
        <w:numPr>
          <w:ilvl w:val="0"/>
          <w:numId w:val="4"/>
        </w:numPr>
        <w:jc w:val="both"/>
        <w:rPr>
          <w:rFonts w:ascii="Arial" w:hAnsi="Arial" w:cs="Arial"/>
        </w:rPr>
      </w:pPr>
      <w:r w:rsidRPr="00AA3984">
        <w:rPr>
          <w:rFonts w:ascii="Arial" w:hAnsi="Arial" w:cs="Arial"/>
        </w:rPr>
        <w:t>Consulting professionals – consideration should be given to consulting the Educational Psychology Service for support and guidance, especially to help those showing unusual or prolonged reaction to the incident.</w:t>
      </w:r>
    </w:p>
    <w:p w14:paraId="22E029B2" w14:textId="77777777" w:rsidR="00024431" w:rsidRDefault="00743816" w:rsidP="009E5254">
      <w:pPr>
        <w:pStyle w:val="NoSpacing"/>
        <w:numPr>
          <w:ilvl w:val="0"/>
          <w:numId w:val="4"/>
        </w:numPr>
        <w:jc w:val="both"/>
        <w:rPr>
          <w:rFonts w:ascii="Arial" w:hAnsi="Arial" w:cs="Arial"/>
        </w:rPr>
      </w:pPr>
      <w:r w:rsidRPr="00AA3984">
        <w:rPr>
          <w:rFonts w:ascii="Arial" w:hAnsi="Arial" w:cs="Arial"/>
        </w:rPr>
        <w:t>Keeping parents informed – it may be appropriate to produce a leaflet for parents giving guidance on the possible delayed reactions of children to an incident and making suggestions to help them deal with these.</w:t>
      </w:r>
    </w:p>
    <w:p w14:paraId="33C3D469" w14:textId="0789FD8A" w:rsidR="00743816" w:rsidRPr="00AA3984" w:rsidRDefault="00743816" w:rsidP="009E5254">
      <w:pPr>
        <w:pStyle w:val="NoSpacing"/>
        <w:numPr>
          <w:ilvl w:val="0"/>
          <w:numId w:val="4"/>
        </w:numPr>
        <w:jc w:val="both"/>
        <w:rPr>
          <w:rFonts w:ascii="Arial" w:hAnsi="Arial" w:cs="Arial"/>
        </w:rPr>
      </w:pPr>
      <w:r w:rsidRPr="00AA3984">
        <w:rPr>
          <w:rFonts w:ascii="Arial" w:hAnsi="Arial" w:cs="Arial"/>
        </w:rPr>
        <w:t>Support for staff – ongoing monitoring and support for staff is a major consideration. SEMT especially will not be immune to reaction from their ordeal</w:t>
      </w:r>
      <w:r w:rsidR="00B4320A">
        <w:rPr>
          <w:rFonts w:ascii="Arial" w:hAnsi="Arial" w:cs="Arial"/>
        </w:rPr>
        <w:t>.</w:t>
      </w:r>
    </w:p>
    <w:p w14:paraId="1E6F3979" w14:textId="77777777" w:rsidR="00743816" w:rsidRPr="00AA3984" w:rsidRDefault="00743816">
      <w:pPr>
        <w:rPr>
          <w:rFonts w:ascii="Arial" w:hAnsi="Arial" w:cs="Arial"/>
        </w:rPr>
      </w:pPr>
    </w:p>
    <w:p w14:paraId="6478DD85" w14:textId="75D5A864" w:rsidR="00AA3984" w:rsidRPr="00AA3984" w:rsidRDefault="00205A7B" w:rsidP="00AA3984">
      <w:pPr>
        <w:pStyle w:val="NoSpacing"/>
        <w:rPr>
          <w:rFonts w:ascii="Arial" w:hAnsi="Arial" w:cs="Arial"/>
          <w:b/>
          <w:bCs/>
          <w:u w:val="single"/>
        </w:rPr>
      </w:pPr>
      <w:r>
        <w:rPr>
          <w:rFonts w:ascii="Arial" w:hAnsi="Arial" w:cs="Arial"/>
          <w:b/>
          <w:bCs/>
          <w:u w:val="single"/>
        </w:rPr>
        <w:t xml:space="preserve">Medium - </w:t>
      </w:r>
      <w:r w:rsidR="00AA3984" w:rsidRPr="00AA3984">
        <w:rPr>
          <w:rFonts w:ascii="Arial" w:hAnsi="Arial" w:cs="Arial"/>
          <w:b/>
          <w:bCs/>
          <w:u w:val="single"/>
        </w:rPr>
        <w:t>L</w:t>
      </w:r>
      <w:r w:rsidR="00743816" w:rsidRPr="00AA3984">
        <w:rPr>
          <w:rFonts w:ascii="Arial" w:hAnsi="Arial" w:cs="Arial"/>
          <w:b/>
          <w:bCs/>
          <w:u w:val="single"/>
        </w:rPr>
        <w:t xml:space="preserve">ong Term Actions </w:t>
      </w:r>
    </w:p>
    <w:p w14:paraId="51C199F0" w14:textId="77777777" w:rsidR="00A139CE" w:rsidRDefault="00A139CE" w:rsidP="00A139CE">
      <w:pPr>
        <w:pStyle w:val="NoSpacing"/>
        <w:ind w:left="720"/>
        <w:rPr>
          <w:rFonts w:ascii="Arial" w:hAnsi="Arial" w:cs="Arial"/>
        </w:rPr>
      </w:pPr>
    </w:p>
    <w:p w14:paraId="03501320" w14:textId="32430FCB" w:rsidR="00024431" w:rsidRDefault="00743816" w:rsidP="009E5254">
      <w:pPr>
        <w:pStyle w:val="NoSpacing"/>
        <w:numPr>
          <w:ilvl w:val="0"/>
          <w:numId w:val="5"/>
        </w:numPr>
        <w:jc w:val="both"/>
        <w:rPr>
          <w:rFonts w:ascii="Arial" w:hAnsi="Arial" w:cs="Arial"/>
        </w:rPr>
      </w:pPr>
      <w:r w:rsidRPr="00AA3984">
        <w:rPr>
          <w:rFonts w:ascii="Arial" w:hAnsi="Arial" w:cs="Arial"/>
        </w:rPr>
        <w:t>Monitoring the vulnerable – the effects of a crisis can reverberate for years, and it is especially important that new staff and children are briefed in the school’s history to help them understand and deal with potential repercussions especially at anniversary times.</w:t>
      </w:r>
    </w:p>
    <w:p w14:paraId="55621AD9" w14:textId="039C9A81" w:rsidR="00024431" w:rsidRDefault="00743816" w:rsidP="009E5254">
      <w:pPr>
        <w:pStyle w:val="NoSpacing"/>
        <w:numPr>
          <w:ilvl w:val="0"/>
          <w:numId w:val="5"/>
        </w:numPr>
        <w:jc w:val="both"/>
        <w:rPr>
          <w:rFonts w:ascii="Arial" w:hAnsi="Arial" w:cs="Arial"/>
        </w:rPr>
      </w:pPr>
      <w:r w:rsidRPr="00AA3984">
        <w:rPr>
          <w:rFonts w:ascii="Arial" w:hAnsi="Arial" w:cs="Arial"/>
        </w:rPr>
        <w:t>Marking anniversaries – these difficult times need to be treated with sensitivity. Some suggestions for schools to mark anniversaries are by annual concerts, memorial services, memorial prize giving ceremonies, memorial gardens</w:t>
      </w:r>
      <w:r w:rsidR="00E1060F">
        <w:rPr>
          <w:rFonts w:ascii="Arial" w:hAnsi="Arial" w:cs="Arial"/>
        </w:rPr>
        <w:t>, etc.</w:t>
      </w:r>
    </w:p>
    <w:p w14:paraId="2B8CD37A" w14:textId="20BDC821" w:rsidR="00024431" w:rsidRDefault="00743816" w:rsidP="009E5254">
      <w:pPr>
        <w:pStyle w:val="NoSpacing"/>
        <w:numPr>
          <w:ilvl w:val="0"/>
          <w:numId w:val="5"/>
        </w:numPr>
        <w:jc w:val="both"/>
        <w:rPr>
          <w:rFonts w:ascii="Arial" w:hAnsi="Arial" w:cs="Arial"/>
        </w:rPr>
      </w:pPr>
      <w:r w:rsidRPr="00AA3984">
        <w:rPr>
          <w:rFonts w:ascii="Arial" w:hAnsi="Arial" w:cs="Arial"/>
        </w:rPr>
        <w:t xml:space="preserve">Legal processes – the length of time taken over some legal processes can prolong the recovery process following a critical incident. SEMT may need to plan for this especially where staff may be involved attending legal processes and facing extended emotional trauma. </w:t>
      </w:r>
    </w:p>
    <w:p w14:paraId="12D8F02E" w14:textId="78248199" w:rsidR="00743816" w:rsidRDefault="00743816" w:rsidP="009E5254">
      <w:pPr>
        <w:pStyle w:val="NoSpacing"/>
        <w:numPr>
          <w:ilvl w:val="0"/>
          <w:numId w:val="5"/>
        </w:numPr>
        <w:jc w:val="both"/>
        <w:rPr>
          <w:rFonts w:ascii="Arial" w:hAnsi="Arial" w:cs="Arial"/>
        </w:rPr>
      </w:pPr>
      <w:r w:rsidRPr="00AA3984">
        <w:rPr>
          <w:rFonts w:ascii="Arial" w:hAnsi="Arial" w:cs="Arial"/>
        </w:rPr>
        <w:t>Curriculum implications – it may be appropriate to schedule INSET training for staff in loss counselling, bereavement etc.</w:t>
      </w:r>
    </w:p>
    <w:p w14:paraId="368F9890" w14:textId="77777777" w:rsidR="00AB04FF" w:rsidRDefault="00AB04FF" w:rsidP="00AB04FF">
      <w:pPr>
        <w:pStyle w:val="NoSpacing"/>
        <w:ind w:left="720"/>
        <w:rPr>
          <w:rFonts w:ascii="Arial" w:hAnsi="Arial" w:cs="Arial"/>
        </w:rPr>
      </w:pPr>
    </w:p>
    <w:p w14:paraId="53E4E317" w14:textId="77777777" w:rsidR="00AB04FF" w:rsidRDefault="00AB04FF" w:rsidP="00AB04FF">
      <w:pPr>
        <w:pStyle w:val="NoSpacing"/>
        <w:ind w:left="720"/>
        <w:rPr>
          <w:rFonts w:ascii="Arial" w:hAnsi="Arial" w:cs="Arial"/>
        </w:rPr>
      </w:pPr>
    </w:p>
    <w:p w14:paraId="58EB76F3" w14:textId="2B714268" w:rsidR="00AB04FF" w:rsidRPr="00AA3984" w:rsidRDefault="00AB04FF" w:rsidP="00C75241">
      <w:pPr>
        <w:rPr>
          <w:rFonts w:ascii="Arial" w:hAnsi="Arial" w:cs="Arial"/>
        </w:rPr>
      </w:pPr>
    </w:p>
    <w:sectPr w:rsidR="00AB04FF" w:rsidRPr="00AA39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076D" w14:textId="77777777" w:rsidR="00C83771" w:rsidRDefault="00C83771" w:rsidP="00F55FAF">
      <w:pPr>
        <w:spacing w:after="0" w:line="240" w:lineRule="auto"/>
      </w:pPr>
      <w:r>
        <w:separator/>
      </w:r>
    </w:p>
  </w:endnote>
  <w:endnote w:type="continuationSeparator" w:id="0">
    <w:p w14:paraId="0C56FA7A" w14:textId="77777777" w:rsidR="00C83771" w:rsidRDefault="00C83771" w:rsidP="00F5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24D9" w14:textId="2FBA99EF" w:rsidR="00C65F01" w:rsidRPr="00C65F01" w:rsidRDefault="00C65F01" w:rsidP="00C65F01">
    <w:pPr>
      <w:pStyle w:val="Footer"/>
      <w:rPr>
        <w:sz w:val="16"/>
        <w:szCs w:val="16"/>
      </w:rPr>
    </w:pPr>
    <w:r w:rsidRPr="00C65F01">
      <w:rPr>
        <w:sz w:val="16"/>
        <w:szCs w:val="16"/>
      </w:rPr>
      <w:t xml:space="preserve">Critical Incident Policy </w:t>
    </w:r>
    <w:sdt>
      <w:sdtPr>
        <w:rPr>
          <w:sz w:val="16"/>
          <w:szCs w:val="16"/>
        </w:rPr>
        <w:id w:val="1925758339"/>
        <w:docPartObj>
          <w:docPartGallery w:val="Page Numbers (Bottom of Page)"/>
          <w:docPartUnique/>
        </w:docPartObj>
      </w:sdtPr>
      <w:sdtContent>
        <w:r w:rsidRPr="00C65F01">
          <w:rPr>
            <w:sz w:val="16"/>
            <w:szCs w:val="16"/>
          </w:rPr>
          <w:tab/>
        </w:r>
        <w:r w:rsidRPr="00C65F01">
          <w:rPr>
            <w:sz w:val="16"/>
            <w:szCs w:val="16"/>
          </w:rPr>
          <w:fldChar w:fldCharType="begin"/>
        </w:r>
        <w:r w:rsidRPr="00C65F01">
          <w:rPr>
            <w:sz w:val="16"/>
            <w:szCs w:val="16"/>
          </w:rPr>
          <w:instrText>PAGE   \* MERGEFORMAT</w:instrText>
        </w:r>
        <w:r w:rsidRPr="00C65F01">
          <w:rPr>
            <w:sz w:val="16"/>
            <w:szCs w:val="16"/>
          </w:rPr>
          <w:fldChar w:fldCharType="separate"/>
        </w:r>
        <w:r w:rsidRPr="00C65F01">
          <w:rPr>
            <w:sz w:val="16"/>
            <w:szCs w:val="16"/>
          </w:rPr>
          <w:t>2</w:t>
        </w:r>
        <w:r w:rsidRPr="00C65F01">
          <w:rPr>
            <w:sz w:val="16"/>
            <w:szCs w:val="16"/>
          </w:rPr>
          <w:fldChar w:fldCharType="end"/>
        </w:r>
      </w:sdtContent>
    </w:sdt>
  </w:p>
  <w:p w14:paraId="6D6990F4" w14:textId="4AD818CC" w:rsidR="002C46DB" w:rsidRPr="0021610C" w:rsidRDefault="002C46DB">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FFEA9" w14:textId="77777777" w:rsidR="00C83771" w:rsidRDefault="00C83771" w:rsidP="00F55FAF">
      <w:pPr>
        <w:spacing w:after="0" w:line="240" w:lineRule="auto"/>
      </w:pPr>
      <w:r>
        <w:separator/>
      </w:r>
    </w:p>
  </w:footnote>
  <w:footnote w:type="continuationSeparator" w:id="0">
    <w:p w14:paraId="3DEACC45" w14:textId="77777777" w:rsidR="00C83771" w:rsidRDefault="00C83771" w:rsidP="00F5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31B2" w14:textId="274AB947" w:rsidR="002C46DB" w:rsidRDefault="005C1709" w:rsidP="00D04D5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777F3"/>
    <w:multiLevelType w:val="hybridMultilevel"/>
    <w:tmpl w:val="9ADEC59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CA74DC"/>
    <w:multiLevelType w:val="hybridMultilevel"/>
    <w:tmpl w:val="E4AE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9A7056A"/>
    <w:multiLevelType w:val="hybridMultilevel"/>
    <w:tmpl w:val="CEDA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98F54F8"/>
    <w:multiLevelType w:val="hybridMultilevel"/>
    <w:tmpl w:val="F104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755FBB"/>
    <w:multiLevelType w:val="hybridMultilevel"/>
    <w:tmpl w:val="B99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199273">
    <w:abstractNumId w:val="1"/>
  </w:num>
  <w:num w:numId="2" w16cid:durableId="2091350012">
    <w:abstractNumId w:val="0"/>
  </w:num>
  <w:num w:numId="3" w16cid:durableId="1817794957">
    <w:abstractNumId w:val="3"/>
  </w:num>
  <w:num w:numId="4" w16cid:durableId="519010858">
    <w:abstractNumId w:val="8"/>
  </w:num>
  <w:num w:numId="5" w16cid:durableId="1355157573">
    <w:abstractNumId w:val="7"/>
  </w:num>
  <w:num w:numId="6" w16cid:durableId="1847793010">
    <w:abstractNumId w:val="5"/>
  </w:num>
  <w:num w:numId="7" w16cid:durableId="1900703472">
    <w:abstractNumId w:val="4"/>
  </w:num>
  <w:num w:numId="8" w16cid:durableId="786045388">
    <w:abstractNumId w:val="6"/>
  </w:num>
  <w:num w:numId="9" w16cid:durableId="197710714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16"/>
    <w:rsid w:val="00004DBC"/>
    <w:rsid w:val="00024431"/>
    <w:rsid w:val="00073581"/>
    <w:rsid w:val="00080C91"/>
    <w:rsid w:val="00087259"/>
    <w:rsid w:val="00095BE9"/>
    <w:rsid w:val="000D4A98"/>
    <w:rsid w:val="000E7632"/>
    <w:rsid w:val="00110135"/>
    <w:rsid w:val="00113C5D"/>
    <w:rsid w:val="0015462A"/>
    <w:rsid w:val="00167933"/>
    <w:rsid w:val="00171D01"/>
    <w:rsid w:val="00180452"/>
    <w:rsid w:val="00191755"/>
    <w:rsid w:val="001943E5"/>
    <w:rsid w:val="001B1349"/>
    <w:rsid w:val="001D63DB"/>
    <w:rsid w:val="001D71D1"/>
    <w:rsid w:val="00205A7B"/>
    <w:rsid w:val="0023505C"/>
    <w:rsid w:val="00255935"/>
    <w:rsid w:val="0027025D"/>
    <w:rsid w:val="002732DE"/>
    <w:rsid w:val="00282259"/>
    <w:rsid w:val="002C46DB"/>
    <w:rsid w:val="003218BE"/>
    <w:rsid w:val="003245FA"/>
    <w:rsid w:val="00347F77"/>
    <w:rsid w:val="0037375E"/>
    <w:rsid w:val="0037639A"/>
    <w:rsid w:val="00396E58"/>
    <w:rsid w:val="00397039"/>
    <w:rsid w:val="003B0C82"/>
    <w:rsid w:val="003C0905"/>
    <w:rsid w:val="003C62B0"/>
    <w:rsid w:val="003F579B"/>
    <w:rsid w:val="00401E2E"/>
    <w:rsid w:val="00411F82"/>
    <w:rsid w:val="00415423"/>
    <w:rsid w:val="00457F86"/>
    <w:rsid w:val="00477A0A"/>
    <w:rsid w:val="00483C70"/>
    <w:rsid w:val="00490B43"/>
    <w:rsid w:val="004B5B4D"/>
    <w:rsid w:val="004E1CD7"/>
    <w:rsid w:val="004F5F9E"/>
    <w:rsid w:val="00506CC0"/>
    <w:rsid w:val="00542591"/>
    <w:rsid w:val="00550660"/>
    <w:rsid w:val="0056723F"/>
    <w:rsid w:val="00572AEE"/>
    <w:rsid w:val="005A376C"/>
    <w:rsid w:val="005C1709"/>
    <w:rsid w:val="005D4081"/>
    <w:rsid w:val="006357F7"/>
    <w:rsid w:val="006B4086"/>
    <w:rsid w:val="006C20FE"/>
    <w:rsid w:val="006F1C45"/>
    <w:rsid w:val="006F5CBC"/>
    <w:rsid w:val="00702BA4"/>
    <w:rsid w:val="007158D9"/>
    <w:rsid w:val="00735148"/>
    <w:rsid w:val="00743816"/>
    <w:rsid w:val="007A0240"/>
    <w:rsid w:val="007D1205"/>
    <w:rsid w:val="007D6CD2"/>
    <w:rsid w:val="007E0CCC"/>
    <w:rsid w:val="007F01C1"/>
    <w:rsid w:val="007F6B0A"/>
    <w:rsid w:val="008414AB"/>
    <w:rsid w:val="00853A29"/>
    <w:rsid w:val="00862414"/>
    <w:rsid w:val="008628ED"/>
    <w:rsid w:val="008630EC"/>
    <w:rsid w:val="00866B2E"/>
    <w:rsid w:val="008921FB"/>
    <w:rsid w:val="00896488"/>
    <w:rsid w:val="008B5C4A"/>
    <w:rsid w:val="008D31A3"/>
    <w:rsid w:val="009201E8"/>
    <w:rsid w:val="00922E91"/>
    <w:rsid w:val="009616A5"/>
    <w:rsid w:val="00981EC3"/>
    <w:rsid w:val="009B2702"/>
    <w:rsid w:val="009C5198"/>
    <w:rsid w:val="009E5254"/>
    <w:rsid w:val="00A139CE"/>
    <w:rsid w:val="00A23587"/>
    <w:rsid w:val="00A62D8E"/>
    <w:rsid w:val="00A71243"/>
    <w:rsid w:val="00A760D6"/>
    <w:rsid w:val="00A76CC1"/>
    <w:rsid w:val="00AA3984"/>
    <w:rsid w:val="00AB04FF"/>
    <w:rsid w:val="00AB30BF"/>
    <w:rsid w:val="00AE5D14"/>
    <w:rsid w:val="00B4320A"/>
    <w:rsid w:val="00BB09D5"/>
    <w:rsid w:val="00BC620C"/>
    <w:rsid w:val="00BC6C6D"/>
    <w:rsid w:val="00BD3CC0"/>
    <w:rsid w:val="00BE2D39"/>
    <w:rsid w:val="00BF25B5"/>
    <w:rsid w:val="00BF6B00"/>
    <w:rsid w:val="00C04AD0"/>
    <w:rsid w:val="00C1610F"/>
    <w:rsid w:val="00C26C08"/>
    <w:rsid w:val="00C3621D"/>
    <w:rsid w:val="00C5597E"/>
    <w:rsid w:val="00C65F01"/>
    <w:rsid w:val="00C67C1F"/>
    <w:rsid w:val="00C75241"/>
    <w:rsid w:val="00C8085E"/>
    <w:rsid w:val="00C83771"/>
    <w:rsid w:val="00C914BE"/>
    <w:rsid w:val="00C928EF"/>
    <w:rsid w:val="00CC1136"/>
    <w:rsid w:val="00CC42F4"/>
    <w:rsid w:val="00D0330A"/>
    <w:rsid w:val="00D54EA2"/>
    <w:rsid w:val="00D81F76"/>
    <w:rsid w:val="00DA1704"/>
    <w:rsid w:val="00DC12AD"/>
    <w:rsid w:val="00DE1FEC"/>
    <w:rsid w:val="00DF18E3"/>
    <w:rsid w:val="00E0793E"/>
    <w:rsid w:val="00E1060F"/>
    <w:rsid w:val="00E15DFB"/>
    <w:rsid w:val="00E94F62"/>
    <w:rsid w:val="00EC6CE6"/>
    <w:rsid w:val="00ED2C83"/>
    <w:rsid w:val="00F1654F"/>
    <w:rsid w:val="00F17C3F"/>
    <w:rsid w:val="00F44EE0"/>
    <w:rsid w:val="00F55FAF"/>
    <w:rsid w:val="00F6576C"/>
    <w:rsid w:val="00F75289"/>
    <w:rsid w:val="00F820CA"/>
    <w:rsid w:val="00F94F5C"/>
    <w:rsid w:val="00FA2340"/>
    <w:rsid w:val="00FC07D4"/>
    <w:rsid w:val="00FE1791"/>
    <w:rsid w:val="00FF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1096"/>
  <w15:chartTrackingRefBased/>
  <w15:docId w15:val="{F316264A-DB66-4330-B9C0-5AAF5D4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3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3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816"/>
    <w:rPr>
      <w:rFonts w:eastAsiaTheme="majorEastAsia" w:cstheme="majorBidi"/>
      <w:color w:val="272727" w:themeColor="text1" w:themeTint="D8"/>
    </w:rPr>
  </w:style>
  <w:style w:type="paragraph" w:styleId="Title">
    <w:name w:val="Title"/>
    <w:basedOn w:val="Normal"/>
    <w:next w:val="Normal"/>
    <w:link w:val="TitleChar"/>
    <w:uiPriority w:val="10"/>
    <w:qFormat/>
    <w:rsid w:val="00743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816"/>
    <w:pPr>
      <w:spacing w:before="160"/>
      <w:jc w:val="center"/>
    </w:pPr>
    <w:rPr>
      <w:i/>
      <w:iCs/>
      <w:color w:val="404040" w:themeColor="text1" w:themeTint="BF"/>
    </w:rPr>
  </w:style>
  <w:style w:type="character" w:customStyle="1" w:styleId="QuoteChar">
    <w:name w:val="Quote Char"/>
    <w:basedOn w:val="DefaultParagraphFont"/>
    <w:link w:val="Quote"/>
    <w:uiPriority w:val="29"/>
    <w:rsid w:val="00743816"/>
    <w:rPr>
      <w:i/>
      <w:iCs/>
      <w:color w:val="404040" w:themeColor="text1" w:themeTint="BF"/>
    </w:rPr>
  </w:style>
  <w:style w:type="paragraph" w:styleId="ListParagraph">
    <w:name w:val="List Paragraph"/>
    <w:basedOn w:val="Normal"/>
    <w:uiPriority w:val="34"/>
    <w:qFormat/>
    <w:rsid w:val="00743816"/>
    <w:pPr>
      <w:ind w:left="720"/>
      <w:contextualSpacing/>
    </w:pPr>
  </w:style>
  <w:style w:type="character" w:styleId="IntenseEmphasis">
    <w:name w:val="Intense Emphasis"/>
    <w:basedOn w:val="DefaultParagraphFont"/>
    <w:uiPriority w:val="21"/>
    <w:qFormat/>
    <w:rsid w:val="00743816"/>
    <w:rPr>
      <w:i/>
      <w:iCs/>
      <w:color w:val="0F4761" w:themeColor="accent1" w:themeShade="BF"/>
    </w:rPr>
  </w:style>
  <w:style w:type="paragraph" w:styleId="IntenseQuote">
    <w:name w:val="Intense Quote"/>
    <w:basedOn w:val="Normal"/>
    <w:next w:val="Normal"/>
    <w:link w:val="IntenseQuoteChar"/>
    <w:uiPriority w:val="30"/>
    <w:qFormat/>
    <w:rsid w:val="0074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816"/>
    <w:rPr>
      <w:i/>
      <w:iCs/>
      <w:color w:val="0F4761" w:themeColor="accent1" w:themeShade="BF"/>
    </w:rPr>
  </w:style>
  <w:style w:type="character" w:styleId="IntenseReference">
    <w:name w:val="Intense Reference"/>
    <w:basedOn w:val="DefaultParagraphFont"/>
    <w:uiPriority w:val="32"/>
    <w:qFormat/>
    <w:rsid w:val="00743816"/>
    <w:rPr>
      <w:b/>
      <w:bCs/>
      <w:smallCaps/>
      <w:color w:val="0F4761" w:themeColor="accent1" w:themeShade="BF"/>
      <w:spacing w:val="5"/>
    </w:rPr>
  </w:style>
  <w:style w:type="paragraph" w:customStyle="1" w:styleId="1bodycopy10pt">
    <w:name w:val="1 body copy 10pt"/>
    <w:basedOn w:val="Normal"/>
    <w:link w:val="1bodycopy10ptChar"/>
    <w:qFormat/>
    <w:rsid w:val="008B5C4A"/>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B5C4A"/>
    <w:rPr>
      <w:rFonts w:ascii="Arial" w:eastAsia="MS Mincho" w:hAnsi="Arial" w:cs="Times New Roman"/>
      <w:kern w:val="0"/>
      <w:sz w:val="20"/>
      <w:szCs w:val="24"/>
      <w:lang w:val="en-US"/>
      <w14:ligatures w14:val="none"/>
    </w:rPr>
  </w:style>
  <w:style w:type="table" w:styleId="TableGrid">
    <w:name w:val="Table Grid"/>
    <w:basedOn w:val="TableNormal"/>
    <w:uiPriority w:val="59"/>
    <w:rsid w:val="008B5C4A"/>
    <w:pPr>
      <w:spacing w:after="0" w:line="240" w:lineRule="auto"/>
    </w:pPr>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8B5C4A"/>
    <w:pPr>
      <w:spacing w:after="120" w:line="240" w:lineRule="auto"/>
    </w:pPr>
    <w:rPr>
      <w:rFonts w:ascii="Arial" w:eastAsia="MS Mincho" w:hAnsi="Arial" w:cs="Times New Roman"/>
      <w:b/>
      <w:kern w:val="0"/>
      <w:sz w:val="72"/>
      <w:szCs w:val="24"/>
      <w:lang w:val="en-US"/>
      <w14:ligatures w14:val="none"/>
    </w:rPr>
  </w:style>
  <w:style w:type="paragraph" w:styleId="NoSpacing">
    <w:name w:val="No Spacing"/>
    <w:uiPriority w:val="1"/>
    <w:qFormat/>
    <w:rsid w:val="0056723F"/>
    <w:pPr>
      <w:spacing w:after="0" w:line="240" w:lineRule="auto"/>
    </w:pPr>
  </w:style>
  <w:style w:type="character" w:styleId="Hyperlink">
    <w:name w:val="Hyperlink"/>
    <w:basedOn w:val="DefaultParagraphFont"/>
    <w:unhideWhenUsed/>
    <w:rsid w:val="00C5597E"/>
    <w:rPr>
      <w:color w:val="467886" w:themeColor="hyperlink"/>
      <w:u w:val="single"/>
    </w:rPr>
  </w:style>
  <w:style w:type="table" w:customStyle="1" w:styleId="TableGrid0">
    <w:name w:val="TableGrid"/>
    <w:rsid w:val="00C5597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15DFB"/>
    <w:rPr>
      <w:color w:val="605E5C"/>
      <w:shd w:val="clear" w:color="auto" w:fill="E1DFDD"/>
    </w:rPr>
  </w:style>
  <w:style w:type="character" w:customStyle="1" w:styleId="Textitalics">
    <w:name w:val="Text (italics)"/>
    <w:rsid w:val="00255935"/>
    <w:rPr>
      <w:i/>
    </w:rPr>
  </w:style>
  <w:style w:type="paragraph" w:styleId="TOC3">
    <w:name w:val="toc 3"/>
    <w:basedOn w:val="Normal"/>
    <w:next w:val="Normal"/>
    <w:autoRedefine/>
    <w:semiHidden/>
    <w:rsid w:val="00255935"/>
    <w:pPr>
      <w:spacing w:before="120" w:after="120" w:line="240" w:lineRule="auto"/>
      <w:ind w:left="442"/>
    </w:pPr>
    <w:rPr>
      <w:rFonts w:ascii="Arial" w:eastAsia="Times New Roman" w:hAnsi="Arial" w:cs="Times New Roman"/>
      <w:kern w:val="0"/>
      <w:szCs w:val="24"/>
      <w:lang w:eastAsia="en-GB"/>
      <w14:ligatures w14:val="none"/>
    </w:rPr>
  </w:style>
  <w:style w:type="character" w:customStyle="1" w:styleId="Textbold">
    <w:name w:val="Text (bold"/>
    <w:aliases w:val="red)"/>
    <w:rsid w:val="00255935"/>
    <w:rPr>
      <w:b/>
      <w:bCs/>
      <w:color w:val="FF0000"/>
    </w:rPr>
  </w:style>
  <w:style w:type="table" w:customStyle="1" w:styleId="Tabledefault">
    <w:name w:val="Table (default)"/>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255935"/>
    <w:pPr>
      <w:numPr>
        <w:numId w:val="6"/>
      </w:numPr>
    </w:pPr>
  </w:style>
  <w:style w:type="paragraph" w:styleId="TOC1">
    <w:name w:val="toc 1"/>
    <w:basedOn w:val="Normal"/>
    <w:next w:val="Normal"/>
    <w:autoRedefine/>
    <w:semiHidden/>
    <w:rsid w:val="00255935"/>
    <w:pPr>
      <w:tabs>
        <w:tab w:val="right" w:leader="dot" w:pos="10194"/>
      </w:tabs>
      <w:spacing w:before="120" w:after="120" w:line="240" w:lineRule="auto"/>
    </w:pPr>
    <w:rPr>
      <w:rFonts w:ascii="Arial" w:eastAsia="Times New Roman" w:hAnsi="Arial" w:cs="Times New Roman"/>
      <w:b/>
      <w:kern w:val="0"/>
      <w:szCs w:val="24"/>
      <w:lang w:eastAsia="en-GB"/>
      <w14:ligatures w14:val="none"/>
    </w:rPr>
  </w:style>
  <w:style w:type="paragraph" w:styleId="TOC2">
    <w:name w:val="toc 2"/>
    <w:basedOn w:val="Normal"/>
    <w:next w:val="Normal"/>
    <w:autoRedefine/>
    <w:semiHidden/>
    <w:rsid w:val="00255935"/>
    <w:pPr>
      <w:spacing w:before="120" w:after="120" w:line="240" w:lineRule="auto"/>
      <w:ind w:left="221"/>
    </w:pPr>
    <w:rPr>
      <w:rFonts w:ascii="Arial" w:eastAsia="Times New Roman" w:hAnsi="Arial" w:cs="Times New Roman"/>
      <w:kern w:val="0"/>
      <w:szCs w:val="24"/>
      <w:lang w:eastAsia="en-GB"/>
      <w14:ligatures w14:val="none"/>
    </w:rPr>
  </w:style>
  <w:style w:type="paragraph" w:styleId="Header">
    <w:name w:val="header"/>
    <w:basedOn w:val="Normal"/>
    <w:link w:val="HeaderChar"/>
    <w:uiPriority w:val="99"/>
    <w:unhideWhenUsed/>
    <w:rsid w:val="00255935"/>
    <w:pPr>
      <w:tabs>
        <w:tab w:val="center" w:pos="4513"/>
        <w:tab w:val="right" w:pos="9026"/>
      </w:tabs>
      <w:spacing w:after="0" w:line="240" w:lineRule="auto"/>
    </w:pPr>
    <w:rPr>
      <w:rFonts w:ascii="Arial" w:eastAsia="Times New Roman" w:hAnsi="Arial" w:cs="Times New Roman"/>
      <w:kern w:val="0"/>
      <w:szCs w:val="24"/>
      <w:lang w:eastAsia="en-GB"/>
      <w14:ligatures w14:val="none"/>
    </w:rPr>
  </w:style>
  <w:style w:type="character" w:customStyle="1" w:styleId="HeaderChar">
    <w:name w:val="Header Char"/>
    <w:basedOn w:val="DefaultParagraphFont"/>
    <w:link w:val="Header"/>
    <w:uiPriority w:val="99"/>
    <w:rsid w:val="00255935"/>
    <w:rPr>
      <w:rFonts w:ascii="Arial" w:eastAsia="Times New Roman" w:hAnsi="Arial" w:cs="Times New Roman"/>
      <w:kern w:val="0"/>
      <w:szCs w:val="24"/>
      <w:lang w:eastAsia="en-GB"/>
      <w14:ligatures w14:val="none"/>
    </w:rPr>
  </w:style>
  <w:style w:type="character" w:styleId="Strong">
    <w:name w:val="Strong"/>
    <w:qFormat/>
    <w:rsid w:val="00255935"/>
    <w:rPr>
      <w:b/>
      <w:bCs/>
    </w:rPr>
  </w:style>
  <w:style w:type="paragraph" w:styleId="TOC4">
    <w:name w:val="toc 4"/>
    <w:basedOn w:val="Normal"/>
    <w:next w:val="Normal"/>
    <w:autoRedefine/>
    <w:semiHidden/>
    <w:rsid w:val="00255935"/>
    <w:pPr>
      <w:spacing w:before="120" w:after="120" w:line="240" w:lineRule="auto"/>
      <w:ind w:left="658"/>
    </w:pPr>
    <w:rPr>
      <w:rFonts w:ascii="Arial" w:eastAsia="Times New Roman" w:hAnsi="Arial" w:cs="Times New Roman"/>
      <w:kern w:val="0"/>
      <w:szCs w:val="24"/>
      <w:lang w:eastAsia="en-GB"/>
      <w14:ligatures w14:val="none"/>
    </w:rPr>
  </w:style>
  <w:style w:type="paragraph" w:styleId="TOC5">
    <w:name w:val="toc 5"/>
    <w:basedOn w:val="Normal"/>
    <w:next w:val="Normal"/>
    <w:autoRedefine/>
    <w:semiHidden/>
    <w:rsid w:val="00255935"/>
    <w:pPr>
      <w:spacing w:before="120" w:after="120" w:line="240" w:lineRule="auto"/>
      <w:ind w:left="879"/>
    </w:pPr>
    <w:rPr>
      <w:rFonts w:ascii="Arial" w:eastAsia="Times New Roman" w:hAnsi="Arial" w:cs="Times New Roman"/>
      <w:kern w:val="0"/>
      <w:szCs w:val="24"/>
      <w:lang w:eastAsia="en-GB"/>
      <w14:ligatures w14:val="none"/>
    </w:rPr>
  </w:style>
  <w:style w:type="table" w:customStyle="1" w:styleId="Tablegreybox">
    <w:name w:val="Table (grey box)"/>
    <w:basedOn w:val="TableNormal"/>
    <w:rsid w:val="00255935"/>
    <w:pPr>
      <w:spacing w:after="0" w:line="240" w:lineRule="auto"/>
    </w:pPr>
    <w:rPr>
      <w:rFonts w:ascii="Arial" w:eastAsia="Times New Roman" w:hAnsi="Arial" w:cs="Times New Roman"/>
      <w:color w:val="000000"/>
      <w:kern w:val="0"/>
      <w:lang w:eastAsia="en-GB"/>
      <w14:ligatures w14:val="none"/>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255935"/>
    <w:pPr>
      <w:numPr>
        <w:numId w:val="7"/>
      </w:numPr>
    </w:pPr>
  </w:style>
  <w:style w:type="numbering" w:customStyle="1" w:styleId="Listplussign">
    <w:name w:val="List (plus sign)"/>
    <w:basedOn w:val="NoList"/>
    <w:rsid w:val="00255935"/>
    <w:pPr>
      <w:numPr>
        <w:numId w:val="8"/>
      </w:numPr>
    </w:pPr>
  </w:style>
  <w:style w:type="paragraph" w:styleId="BalloonText">
    <w:name w:val="Balloon Text"/>
    <w:basedOn w:val="Normal"/>
    <w:link w:val="BalloonTextChar"/>
    <w:semiHidden/>
    <w:rsid w:val="0025593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255935"/>
    <w:rPr>
      <w:rFonts w:ascii="Tahoma" w:eastAsia="Times New Roman" w:hAnsi="Tahoma" w:cs="Tahoma"/>
      <w:kern w:val="0"/>
      <w:sz w:val="16"/>
      <w:szCs w:val="16"/>
      <w:lang w:eastAsia="en-GB"/>
      <w14:ligatures w14:val="none"/>
    </w:rPr>
  </w:style>
  <w:style w:type="paragraph" w:styleId="DocumentMap">
    <w:name w:val="Document Map"/>
    <w:basedOn w:val="Normal"/>
    <w:link w:val="DocumentMapChar"/>
    <w:semiHidden/>
    <w:rsid w:val="00255935"/>
    <w:pPr>
      <w:shd w:val="clear" w:color="auto" w:fill="000080"/>
      <w:spacing w:after="0" w:line="240" w:lineRule="auto"/>
    </w:pPr>
    <w:rPr>
      <w:rFonts w:ascii="Tahoma" w:eastAsia="Times New Roman" w:hAnsi="Tahoma" w:cs="Tahoma"/>
      <w:kern w:val="0"/>
      <w:szCs w:val="24"/>
      <w:lang w:eastAsia="en-GB"/>
      <w14:ligatures w14:val="none"/>
    </w:rPr>
  </w:style>
  <w:style w:type="character" w:customStyle="1" w:styleId="DocumentMapChar">
    <w:name w:val="Document Map Char"/>
    <w:basedOn w:val="DefaultParagraphFont"/>
    <w:link w:val="DocumentMap"/>
    <w:semiHidden/>
    <w:rsid w:val="00255935"/>
    <w:rPr>
      <w:rFonts w:ascii="Tahoma" w:eastAsia="Times New Roman" w:hAnsi="Tahoma" w:cs="Tahoma"/>
      <w:kern w:val="0"/>
      <w:szCs w:val="24"/>
      <w:shd w:val="clear" w:color="auto" w:fill="000080"/>
      <w:lang w:eastAsia="en-GB"/>
      <w14:ligatures w14:val="none"/>
    </w:rPr>
  </w:style>
  <w:style w:type="table" w:customStyle="1" w:styleId="Tablewelfare">
    <w:name w:val="Table (welfare)"/>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255935"/>
    <w:pPr>
      <w:numPr>
        <w:numId w:val="9"/>
      </w:numPr>
    </w:pPr>
  </w:style>
  <w:style w:type="table" w:customStyle="1" w:styleId="Tableeducationalvisitleader">
    <w:name w:val="Table (educational visit leader)"/>
    <w:basedOn w:val="TableNormal"/>
    <w:rsid w:val="00255935"/>
    <w:pPr>
      <w:spacing w:after="0" w:line="240" w:lineRule="auto"/>
    </w:pPr>
    <w:rPr>
      <w:rFonts w:ascii="Arial" w:eastAsia="Times New Roman" w:hAnsi="Arial" w:cs="Times New Roman"/>
      <w:kern w:val="0"/>
      <w:szCs w:val="20"/>
      <w:lang w:eastAsia="en-GB"/>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paragraph" w:styleId="Footer">
    <w:name w:val="footer"/>
    <w:basedOn w:val="Normal"/>
    <w:link w:val="FooterChar"/>
    <w:uiPriority w:val="99"/>
    <w:unhideWhenUsed/>
    <w:rsid w:val="00255935"/>
    <w:pPr>
      <w:tabs>
        <w:tab w:val="center" w:pos="4513"/>
        <w:tab w:val="right" w:pos="9026"/>
      </w:tabs>
      <w:spacing w:after="0" w:line="240" w:lineRule="auto"/>
    </w:pPr>
    <w:rPr>
      <w:rFonts w:ascii="Arial" w:eastAsia="Times New Roman" w:hAnsi="Arial" w:cs="Times New Roman"/>
      <w:kern w:val="0"/>
      <w:szCs w:val="24"/>
      <w:lang w:eastAsia="en-GB"/>
      <w14:ligatures w14:val="none"/>
    </w:rPr>
  </w:style>
  <w:style w:type="character" w:customStyle="1" w:styleId="FooterChar">
    <w:name w:val="Footer Char"/>
    <w:basedOn w:val="DefaultParagraphFont"/>
    <w:link w:val="Footer"/>
    <w:uiPriority w:val="99"/>
    <w:rsid w:val="00255935"/>
    <w:rPr>
      <w:rFonts w:ascii="Arial" w:eastAsia="Times New Roman" w:hAnsi="Arial" w:cs="Times New Roman"/>
      <w:kern w:val="0"/>
      <w:szCs w:val="24"/>
      <w:lang w:eastAsia="en-GB"/>
      <w14:ligatures w14:val="none"/>
    </w:rPr>
  </w:style>
  <w:style w:type="character" w:styleId="FollowedHyperlink">
    <w:name w:val="FollowedHyperlink"/>
    <w:rsid w:val="00255935"/>
    <w:rPr>
      <w:rFonts w:ascii="Arial" w:hAnsi="Arial"/>
      <w:color w:val="0000FF"/>
      <w:sz w:val="22"/>
      <w:u w:val="single"/>
    </w:rPr>
  </w:style>
  <w:style w:type="paragraph" w:customStyle="1" w:styleId="Maintitle">
    <w:name w:val="Main title"/>
    <w:basedOn w:val="Normal"/>
    <w:next w:val="Normal"/>
    <w:rsid w:val="00255935"/>
    <w:pPr>
      <w:spacing w:after="0" w:line="240" w:lineRule="auto"/>
      <w:jc w:val="center"/>
    </w:pPr>
    <w:rPr>
      <w:rFonts w:ascii="Arial" w:eastAsia="Times New Roman" w:hAnsi="Arial" w:cs="Times New Roman"/>
      <w:b/>
      <w:kern w:val="0"/>
      <w:sz w:val="32"/>
      <w:szCs w:val="24"/>
      <w:lang w:eastAsia="en-GB"/>
      <w14:ligatures w14:val="none"/>
    </w:rPr>
  </w:style>
  <w:style w:type="paragraph" w:customStyle="1" w:styleId="Textlogkeepingguidelines">
    <w:name w:val="Text (log keeping guidelines)"/>
    <w:basedOn w:val="Normal"/>
    <w:rsid w:val="00255935"/>
    <w:pPr>
      <w:spacing w:after="0" w:line="290" w:lineRule="auto"/>
    </w:pPr>
    <w:rPr>
      <w:rFonts w:ascii="Monotype Corsiva" w:eastAsia="Times New Roman" w:hAnsi="Monotype Corsiva" w:cs="Times New Roman"/>
      <w:kern w:val="0"/>
      <w:szCs w:val="24"/>
      <w:lang w:eastAsia="en-GB"/>
      <w14:ligatures w14:val="none"/>
    </w:rPr>
  </w:style>
  <w:style w:type="character" w:customStyle="1" w:styleId="Textbold0">
    <w:name w:val="Text (bold)"/>
    <w:rsid w:val="00255935"/>
    <w:rPr>
      <w:b/>
      <w:color w:val="auto"/>
    </w:rPr>
  </w:style>
  <w:style w:type="character" w:customStyle="1" w:styleId="normaltextrun">
    <w:name w:val="normaltextrun"/>
    <w:basedOn w:val="DefaultParagraphFont"/>
    <w:rsid w:val="00255935"/>
  </w:style>
  <w:style w:type="character" w:customStyle="1" w:styleId="eop">
    <w:name w:val="eop"/>
    <w:basedOn w:val="DefaultParagraphFont"/>
    <w:rsid w:val="00255935"/>
  </w:style>
  <w:style w:type="paragraph" w:customStyle="1" w:styleId="paragraph">
    <w:name w:val="paragraph"/>
    <w:basedOn w:val="Normal"/>
    <w:rsid w:val="002559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dixon@cdat.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annefairbrotherassociates.com/guid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il@jeannefairbrotherassociates.com" TargetMode="External"/><Relationship Id="rId4" Type="http://schemas.openxmlformats.org/officeDocument/2006/relationships/webSettings" Target="webSettings.xml"/><Relationship Id="rId9" Type="http://schemas.openxmlformats.org/officeDocument/2006/relationships/hyperlink" Target="mailto:chris.williams@cda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23</cp:revision>
  <dcterms:created xsi:type="dcterms:W3CDTF">2024-05-31T14:29:00Z</dcterms:created>
  <dcterms:modified xsi:type="dcterms:W3CDTF">2024-07-19T13:58:00Z</dcterms:modified>
</cp:coreProperties>
</file>